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left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龙湖区专利申请（授权）资助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专项资金申报工作指南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更好地贯彻落实《广东省促进经济高质量发展专项资金（市场监督管理）管理办法》和《汕头市专利扶持资金管理专法》文件精神，进一步规范和做好专利申请（授权）项目资助工作，结合我区实际，制定本指南。</w:t>
      </w:r>
    </w:p>
    <w:p>
      <w:pPr>
        <w:ind w:firstLine="630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一、政策依据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《关于印发&lt;广东省促进经济高质量发展专项资金（市场监督管理）管理办法&gt;的通知》（粤财工[2019]122号）和《汕头市人民政府关于印发汕头市专利扶持资金管理专法的通知》（汕府[2020]57号）。</w:t>
      </w:r>
    </w:p>
    <w:p>
      <w:pPr>
        <w:ind w:firstLine="630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二、资助对象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《汕头市专利扶持资金管理办法》第五条规定，且专利申请、授权地址为龙湖区域内的单位或个人。同一项目有多名专利权人（专利申请人）的，第一专利权人（专利申请人）为申报主体。对存在非正常申请行为的，按照国家知识产权局《关于规范申请专利行为的办法》（第411号公告）规定不予资助。</w:t>
      </w:r>
    </w:p>
    <w:p>
      <w:pPr>
        <w:ind w:firstLine="630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三、资助范围及标准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资助专利申请（授权）时间范围为2020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年1月1日至202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年3月31日。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（一）国内（包括港澳台）专利授权。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对获得授权的国内发明专利、实用新型专利、外观设计专利，资助其从申请到授权过程中发生的官方费用。包括对申请资助时处于有效状态的国内发明专利，资助其获得授权之日起前</w:t>
      </w:r>
      <w:r>
        <w:rPr>
          <w:rFonts w:ascii="仿宋_GB2312" w:eastAsia="仿宋_GB2312"/>
          <w:sz w:val="32"/>
          <w:szCs w:val="32"/>
        </w:rPr>
        <w:t xml:space="preserve">3 </w:t>
      </w:r>
      <w:r>
        <w:rPr>
          <w:rFonts w:hint="eastAsia" w:ascii="仿宋_GB2312" w:eastAsia="仿宋_GB2312"/>
          <w:sz w:val="32"/>
          <w:szCs w:val="32"/>
        </w:rPr>
        <w:t>个年度年费；对实用新型专利、外观设计专利，资助其获得授权之日起前</w:t>
      </w:r>
      <w:r>
        <w:rPr>
          <w:rFonts w:ascii="仿宋_GB2312" w:eastAsia="仿宋_GB2312"/>
          <w:sz w:val="32"/>
          <w:szCs w:val="32"/>
        </w:rPr>
        <w:t xml:space="preserve">1 </w:t>
      </w:r>
      <w:r>
        <w:rPr>
          <w:rFonts w:hint="eastAsia" w:ascii="仿宋_GB2312" w:eastAsia="仿宋_GB2312"/>
          <w:sz w:val="32"/>
          <w:szCs w:val="32"/>
        </w:rPr>
        <w:t>个年度年费。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对获得香港注册标准专利、澳门授权发明专利或者台湾授权发明专利的，每项资助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 xml:space="preserve">000 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（二）国外专利授权。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对获得美国、日本、英国、欧盟等专利授权的，每项发明专利给予不超过</w:t>
      </w:r>
      <w:r>
        <w:rPr>
          <w:rFonts w:ascii="仿宋_GB2312" w:eastAsia="仿宋_GB2312"/>
          <w:sz w:val="32"/>
          <w:szCs w:val="32"/>
        </w:rPr>
        <w:t xml:space="preserve">20,000 </w:t>
      </w:r>
      <w:r>
        <w:rPr>
          <w:rFonts w:hint="eastAsia" w:ascii="仿宋_GB2312" w:eastAsia="仿宋_GB2312"/>
          <w:sz w:val="32"/>
          <w:szCs w:val="32"/>
        </w:rPr>
        <w:t>元资助，每项实用新型专利或者工业品外观设计专利给予不超过</w:t>
      </w:r>
      <w:r>
        <w:rPr>
          <w:rFonts w:ascii="仿宋_GB2312" w:eastAsia="仿宋_GB2312"/>
          <w:sz w:val="32"/>
          <w:szCs w:val="32"/>
        </w:rPr>
        <w:t xml:space="preserve">5,000 </w:t>
      </w:r>
      <w:r>
        <w:rPr>
          <w:rFonts w:hint="eastAsia" w:ascii="仿宋_GB2312" w:eastAsia="仿宋_GB2312"/>
          <w:sz w:val="32"/>
          <w:szCs w:val="32"/>
        </w:rPr>
        <w:t>元的资助；获得其他国家或者地区专利授权的，每项发明专利给予不超过</w:t>
      </w:r>
      <w:r>
        <w:rPr>
          <w:rFonts w:ascii="仿宋_GB2312" w:eastAsia="仿宋_GB2312"/>
          <w:sz w:val="32"/>
          <w:szCs w:val="32"/>
        </w:rPr>
        <w:t xml:space="preserve">10,000 </w:t>
      </w:r>
      <w:r>
        <w:rPr>
          <w:rFonts w:hint="eastAsia" w:ascii="仿宋_GB2312" w:eastAsia="仿宋_GB2312"/>
          <w:sz w:val="32"/>
          <w:szCs w:val="32"/>
        </w:rPr>
        <w:t>元资助，每项实用新型专利或者工业品外观设计专利给予不超过</w:t>
      </w:r>
      <w:r>
        <w:rPr>
          <w:rFonts w:ascii="仿宋_GB2312" w:eastAsia="仿宋_GB2312"/>
          <w:sz w:val="32"/>
          <w:szCs w:val="32"/>
        </w:rPr>
        <w:t xml:space="preserve">3,000 </w:t>
      </w:r>
      <w:r>
        <w:rPr>
          <w:rFonts w:hint="eastAsia" w:ascii="仿宋_GB2312" w:eastAsia="仿宋_GB2312"/>
          <w:sz w:val="32"/>
          <w:szCs w:val="32"/>
        </w:rPr>
        <w:t>元的资助。同一申请人同一年度多项发明创造获得国外专利授权的，给予的资助累计不超过</w:t>
      </w:r>
      <w:r>
        <w:rPr>
          <w:rFonts w:ascii="仿宋_GB2312" w:eastAsia="仿宋_GB2312"/>
          <w:sz w:val="32"/>
          <w:szCs w:val="32"/>
        </w:rPr>
        <w:t xml:space="preserve">4 </w:t>
      </w:r>
      <w:r>
        <w:rPr>
          <w:rFonts w:hint="eastAsia" w:ascii="仿宋_GB2312" w:eastAsia="仿宋_GB2312"/>
          <w:sz w:val="32"/>
          <w:szCs w:val="32"/>
        </w:rPr>
        <w:t>项；同一专利授权项目获得多个国家或地区授权的，给予的资助累计不超过</w:t>
      </w:r>
      <w:r>
        <w:rPr>
          <w:rFonts w:ascii="仿宋_GB2312" w:eastAsia="仿宋_GB2312"/>
          <w:sz w:val="32"/>
          <w:szCs w:val="32"/>
        </w:rPr>
        <w:t xml:space="preserve">2 </w:t>
      </w:r>
      <w:r>
        <w:rPr>
          <w:rFonts w:hint="eastAsia" w:ascii="仿宋_GB2312" w:eastAsia="仿宋_GB2312"/>
          <w:sz w:val="32"/>
          <w:szCs w:val="32"/>
        </w:rPr>
        <w:t>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ascii="仿宋_GB2312" w:eastAsia="仿宋_GB2312"/>
          <w:sz w:val="32"/>
          <w:szCs w:val="32"/>
        </w:rPr>
        <w:t xml:space="preserve">PCT </w:t>
      </w:r>
      <w:r>
        <w:rPr>
          <w:rFonts w:hint="eastAsia" w:ascii="仿宋_GB2312" w:eastAsia="仿宋_GB2312"/>
          <w:sz w:val="32"/>
          <w:szCs w:val="32"/>
        </w:rPr>
        <w:t>国际专利申请。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PCT</w:t>
      </w:r>
      <w:r>
        <w:rPr>
          <w:rFonts w:hint="eastAsia" w:ascii="仿宋_GB2312" w:eastAsia="仿宋_GB2312"/>
          <w:sz w:val="32"/>
          <w:szCs w:val="32"/>
        </w:rPr>
        <w:t>（《专利合作条约》）途径申请专利并进入国家阶段，属企业申请的，每件资助</w:t>
      </w:r>
      <w:r>
        <w:rPr>
          <w:rFonts w:ascii="仿宋_GB2312" w:eastAsia="仿宋_GB2312"/>
          <w:sz w:val="32"/>
          <w:szCs w:val="32"/>
        </w:rPr>
        <w:t xml:space="preserve">10,000 </w:t>
      </w:r>
      <w:r>
        <w:rPr>
          <w:rFonts w:hint="eastAsia" w:ascii="仿宋_GB2312" w:eastAsia="仿宋_GB2312"/>
          <w:sz w:val="32"/>
          <w:szCs w:val="32"/>
        </w:rPr>
        <w:t>元；属个人申请的，每件资助</w:t>
      </w:r>
      <w:r>
        <w:rPr>
          <w:rFonts w:ascii="仿宋_GB2312" w:eastAsia="仿宋_GB2312"/>
          <w:sz w:val="32"/>
          <w:szCs w:val="32"/>
        </w:rPr>
        <w:t xml:space="preserve">5,000 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ind w:firstLine="630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四、须提交的申报材料</w:t>
      </w:r>
      <w:r>
        <w:rPr>
          <w:rFonts w:hint="eastAsia" w:ascii="仿宋_GB2312" w:eastAsia="仿宋_GB2312"/>
          <w:sz w:val="32"/>
          <w:szCs w:val="32"/>
        </w:rPr>
        <w:t>（未提及的以申请表要求提供资料为准，所有申报材料需加盖公章或个人签章）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填写相应的《汕头市龙湖区专利申请（授权）资助资金申请表》及承诺书。</w:t>
      </w:r>
      <w:r>
        <w:rPr>
          <w:rFonts w:hint="eastAsia" w:eastAsia="仿宋_GB2312"/>
          <w:sz w:val="32"/>
          <w:szCs w:val="32"/>
        </w:rPr>
        <w:t>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提供相应的“发明专利受理通知书”、“专利授权证书”、“请求书第1页”、“说明书摘要（外观设计图片或照片）” 复印件（备原件核对）。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申请和授权过程中发生的国家知识产权局官方收费凭证复印件（备原件核对）。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营业执照或个人身份证复印件（备原件核对）。</w:t>
      </w:r>
      <w:r>
        <w:rPr>
          <w:rFonts w:hint="eastAsia" w:eastAsia="仿宋_GB2312"/>
          <w:sz w:val="32"/>
          <w:szCs w:val="32"/>
        </w:rPr>
        <w:t>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加盖发票专用章的收款收据（待审核后提供，收款收据背面注明开户银行、帐号、联系人、联系电话等有效信息）。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 专利权人委托经办证明及委托人身份证复印件（备原件核对）。</w:t>
      </w:r>
    </w:p>
    <w:p>
      <w:pPr>
        <w:ind w:firstLine="630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五、申报程序及时间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符合资助范围项目的专利权人请于</w:t>
      </w:r>
      <w:r>
        <w:rPr>
          <w:rFonts w:hint="eastAsia" w:ascii="仿宋_GB2312" w:eastAsia="仿宋_GB2312"/>
          <w:b/>
          <w:bCs/>
          <w:sz w:val="32"/>
          <w:szCs w:val="32"/>
        </w:rPr>
        <w:t>2021年5月10日</w:t>
      </w:r>
      <w:r>
        <w:rPr>
          <w:rFonts w:hint="eastAsia" w:ascii="仿宋_GB2312" w:eastAsia="仿宋_GB2312"/>
          <w:sz w:val="32"/>
          <w:szCs w:val="32"/>
        </w:rPr>
        <w:t>前向龙湖区市场监督管理局（区知识产权局）申报，逾期不予办理；项目实行“先申请先补助”，补助经费用完即止的做法。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六、申报注意事项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1、同一项目有多名专利权人（专利申请人）的，第一专利权人（专利申请人）为申报主体。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2、资助申请应当自专利项目获得受理或者授权之日起1年内提出，逾期不予资助。已获得资助的专利项目，不再予以重复资助。</w:t>
      </w:r>
    </w:p>
    <w:p>
      <w:pPr>
        <w:ind w:left="2049" w:leftChars="831" w:hanging="304" w:hangingChars="95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0398C"/>
    <w:rsid w:val="00052620"/>
    <w:rsid w:val="00120358"/>
    <w:rsid w:val="00142147"/>
    <w:rsid w:val="001A32E0"/>
    <w:rsid w:val="001B3180"/>
    <w:rsid w:val="001B76BC"/>
    <w:rsid w:val="00202353"/>
    <w:rsid w:val="00241AD7"/>
    <w:rsid w:val="002555F0"/>
    <w:rsid w:val="002F0562"/>
    <w:rsid w:val="002F6D09"/>
    <w:rsid w:val="00393C40"/>
    <w:rsid w:val="0048374C"/>
    <w:rsid w:val="004C3CCD"/>
    <w:rsid w:val="00514914"/>
    <w:rsid w:val="00604C15"/>
    <w:rsid w:val="00691FA2"/>
    <w:rsid w:val="006A11DE"/>
    <w:rsid w:val="00700601"/>
    <w:rsid w:val="007637CB"/>
    <w:rsid w:val="007B56BC"/>
    <w:rsid w:val="0084550C"/>
    <w:rsid w:val="0086005D"/>
    <w:rsid w:val="0089752A"/>
    <w:rsid w:val="008C0883"/>
    <w:rsid w:val="00950D85"/>
    <w:rsid w:val="00965EC2"/>
    <w:rsid w:val="00A62ED2"/>
    <w:rsid w:val="00B44AE0"/>
    <w:rsid w:val="00B92845"/>
    <w:rsid w:val="00C0398C"/>
    <w:rsid w:val="00CC1DEC"/>
    <w:rsid w:val="00D333E0"/>
    <w:rsid w:val="00EE44D0"/>
    <w:rsid w:val="00FD38B0"/>
    <w:rsid w:val="76EF606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Char Char Char Char"/>
    <w:basedOn w:val="1"/>
    <w:uiPriority w:val="0"/>
    <w:pPr>
      <w:tabs>
        <w:tab w:val="left" w:pos="840"/>
      </w:tabs>
      <w:ind w:left="840" w:hanging="420"/>
    </w:pPr>
    <w:rPr>
      <w:rFonts w:ascii="Calibri" w:hAnsi="Calibri" w:eastAsia="仿宋_GB2312" w:cs="Times New Roman"/>
      <w:sz w:val="24"/>
      <w:szCs w:val="30"/>
    </w:rPr>
  </w:style>
  <w:style w:type="character" w:customStyle="1" w:styleId="8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1224</Characters>
  <Lines>10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2020-07-11T03:09:00Z</dcterms:created>
  <dc:creator>admin</dc:creator>
  <cp:lastModifiedBy>肖玫喆</cp:lastModifiedBy>
  <cp:lastPrinted>2021-04-06T01:03:00Z</cp:lastPrinted>
  <dcterms:modified xsi:type="dcterms:W3CDTF">2021-04-06T07:27:05Z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