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rPr>
      </w:pPr>
    </w:p>
    <w:p>
      <w:pPr>
        <w:jc w:val="left"/>
        <w:rPr>
          <w:sz w:val="32"/>
          <w:szCs w:val="32"/>
        </w:rPr>
      </w:pPr>
    </w:p>
    <w:p>
      <w:pPr>
        <w:jc w:val="left"/>
        <w:rPr>
          <w:sz w:val="32"/>
          <w:szCs w:val="32"/>
        </w:rPr>
      </w:pPr>
    </w:p>
    <w:p>
      <w:pPr>
        <w:jc w:val="left"/>
        <w:rPr>
          <w:sz w:val="36"/>
          <w:szCs w:val="36"/>
        </w:rPr>
      </w:pPr>
    </w:p>
    <w:p>
      <w:pPr>
        <w:jc w:val="center"/>
        <w:rPr>
          <w:sz w:val="44"/>
          <w:szCs w:val="44"/>
        </w:rPr>
      </w:pPr>
      <w:r>
        <w:rPr>
          <w:rFonts w:hint="eastAsia" w:ascii="方正小标宋简体" w:hAnsi="方正小标宋简体" w:eastAsia="方正小标宋简体" w:cs="方正小标宋简体"/>
          <w:sz w:val="44"/>
          <w:szCs w:val="44"/>
        </w:rPr>
        <w:t>项目绩效自评报告</w:t>
      </w:r>
    </w:p>
    <w:p>
      <w:pPr>
        <w:jc w:val="left"/>
        <w:rPr>
          <w:sz w:val="32"/>
          <w:szCs w:val="32"/>
        </w:rPr>
      </w:pPr>
    </w:p>
    <w:p>
      <w:pPr>
        <w:jc w:val="left"/>
        <w:rPr>
          <w:sz w:val="32"/>
          <w:szCs w:val="32"/>
        </w:rPr>
      </w:pP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科普经费</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级项目主管部门：</w:t>
      </w:r>
      <w:r>
        <w:rPr>
          <w:rFonts w:hint="eastAsia" w:ascii="仿宋_GB2312" w:hAnsi="仿宋_GB2312" w:eastAsia="仿宋_GB2312" w:cs="仿宋_GB2312"/>
          <w:sz w:val="32"/>
          <w:szCs w:val="32"/>
          <w:lang w:eastAsia="zh-CN"/>
        </w:rPr>
        <w:t>龙湖区科学技术协会</w:t>
      </w:r>
      <w:r>
        <w:rPr>
          <w:rFonts w:hint="eastAsia" w:ascii="仿宋_GB2312" w:hAnsi="仿宋_GB2312" w:eastAsia="仿宋_GB2312" w:cs="仿宋_GB2312"/>
          <w:sz w:val="32"/>
          <w:szCs w:val="32"/>
        </w:rPr>
        <w:t>（公章）</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填报人姓名：</w:t>
      </w:r>
      <w:r>
        <w:rPr>
          <w:rFonts w:hint="eastAsia" w:ascii="仿宋_GB2312" w:hAnsi="仿宋_GB2312" w:eastAsia="仿宋_GB2312" w:cs="仿宋_GB2312"/>
          <w:sz w:val="32"/>
          <w:szCs w:val="32"/>
          <w:lang w:eastAsia="zh-CN"/>
        </w:rPr>
        <w:t>梅安妮</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88260486</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填报日期：</w:t>
      </w:r>
      <w:r>
        <w:rPr>
          <w:rFonts w:hint="eastAsia" w:ascii="仿宋_GB2312" w:hAnsi="仿宋_GB2312" w:eastAsia="仿宋_GB2312" w:cs="仿宋_GB2312"/>
          <w:sz w:val="32"/>
          <w:szCs w:val="32"/>
          <w:lang w:val="en-US" w:eastAsia="zh-CN"/>
        </w:rPr>
        <w:t>2021年7月29日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方正黑体简体" w:hAnsi="方正黑体简体" w:eastAsia="方正黑体简体" w:cs="方正黑体简体"/>
          <w:sz w:val="32"/>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 xml:space="preserve"> 日，</w:t>
      </w:r>
      <w:r>
        <w:rPr>
          <w:rFonts w:hint="eastAsia" w:ascii="仿宋_GB2312" w:hAnsi="仿宋_GB2312" w:eastAsia="仿宋_GB2312" w:cs="仿宋_GB2312"/>
          <w:sz w:val="32"/>
          <w:szCs w:val="32"/>
          <w:lang w:eastAsia="zh-CN"/>
        </w:rPr>
        <w:t>区财政局</w:t>
      </w:r>
      <w:r>
        <w:rPr>
          <w:rFonts w:hint="eastAsia" w:ascii="仿宋_GB2312" w:hAnsi="仿宋_GB2312" w:eastAsia="仿宋_GB2312" w:cs="仿宋_GB2312"/>
          <w:sz w:val="32"/>
          <w:szCs w:val="32"/>
        </w:rPr>
        <w:t>发文《关于批复2020年部门预算的通知》（</w:t>
      </w:r>
      <w:r>
        <w:rPr>
          <w:rFonts w:hint="eastAsia" w:ascii="仿宋_GB2312" w:hAnsi="仿宋_GB2312" w:eastAsia="仿宋_GB2312" w:cs="仿宋_GB2312"/>
          <w:sz w:val="32"/>
          <w:szCs w:val="32"/>
          <w:lang w:eastAsia="zh-CN"/>
        </w:rPr>
        <w:t>汕龙</w:t>
      </w:r>
      <w:r>
        <w:rPr>
          <w:rFonts w:hint="eastAsia" w:ascii="仿宋_GB2312" w:hAnsi="仿宋_GB2312" w:eastAsia="仿宋_GB2312" w:cs="仿宋_GB2312"/>
          <w:sz w:val="32"/>
          <w:szCs w:val="32"/>
        </w:rPr>
        <w:t>财〔20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号），安排了</w:t>
      </w:r>
      <w:r>
        <w:rPr>
          <w:rFonts w:hint="eastAsia" w:ascii="仿宋_GB2312" w:hAnsi="仿宋_GB2312" w:eastAsia="仿宋_GB2312" w:cs="仿宋_GB2312"/>
          <w:sz w:val="32"/>
          <w:szCs w:val="32"/>
          <w:lang w:eastAsia="zh-CN"/>
        </w:rPr>
        <w:t>我协科普</w:t>
      </w:r>
      <w:r>
        <w:rPr>
          <w:rFonts w:hint="eastAsia" w:ascii="仿宋_GB2312" w:hAnsi="仿宋_GB2312" w:eastAsia="仿宋_GB2312" w:cs="仿宋_GB2312"/>
          <w:sz w:val="32"/>
          <w:szCs w:val="32"/>
        </w:rPr>
        <w:t>专项资金</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万元，主要用于</w:t>
      </w:r>
      <w:bookmarkStart w:id="0" w:name="_GoBack"/>
      <w:bookmarkEnd w:id="0"/>
      <w:r>
        <w:rPr>
          <w:rFonts w:hint="eastAsia" w:ascii="仿宋_GB2312" w:hAnsi="仿宋_GB2312" w:eastAsia="仿宋_GB2312" w:cs="仿宋_GB2312"/>
          <w:sz w:val="32"/>
          <w:szCs w:val="32"/>
        </w:rPr>
        <w:t>全国科普示范区创建支出。根据工作任务和目标,资金安排于项目 “</w:t>
      </w:r>
      <w:r>
        <w:rPr>
          <w:rFonts w:hint="eastAsia" w:ascii="仿宋_GB2312" w:hAnsi="仿宋_GB2312" w:eastAsia="仿宋_GB2312" w:cs="仿宋_GB2312"/>
          <w:sz w:val="32"/>
          <w:szCs w:val="32"/>
          <w:lang w:eastAsia="zh-CN"/>
        </w:rPr>
        <w:t>科普经费</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 xml:space="preserve"> 年12月31 日，</w:t>
      </w:r>
      <w:r>
        <w:rPr>
          <w:rFonts w:hint="eastAsia" w:ascii="仿宋_GB2312" w:hAnsi="仿宋_GB2312" w:eastAsia="仿宋_GB2312" w:cs="仿宋_GB2312"/>
          <w:sz w:val="32"/>
          <w:szCs w:val="32"/>
          <w:lang w:eastAsia="zh-CN"/>
        </w:rPr>
        <w:t>该专项经费</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 xml:space="preserve">万元。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方正黑体简体" w:hAnsi="方正黑体简体" w:eastAsia="方正黑体简体" w:cs="方正黑体简体"/>
          <w:sz w:val="32"/>
          <w:szCs w:val="32"/>
        </w:rPr>
        <w:t>二、自评情况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级财政项目支出绩效自评指标表，</w:t>
      </w:r>
      <w:r>
        <w:rPr>
          <w:rFonts w:hint="eastAsia" w:ascii="仿宋_GB2312" w:hAnsi="仿宋_GB2312" w:eastAsia="仿宋_GB2312" w:cs="仿宋_GB2312"/>
          <w:sz w:val="32"/>
          <w:szCs w:val="32"/>
          <w:lang w:eastAsia="zh-CN"/>
        </w:rPr>
        <w:t>科普经费</w:t>
      </w:r>
      <w:r>
        <w:rPr>
          <w:rFonts w:hint="eastAsia" w:ascii="仿宋_GB2312" w:hAnsi="仿宋_GB2312" w:eastAsia="仿宋_GB2312" w:cs="仿宋_GB2312"/>
          <w:sz w:val="32"/>
          <w:szCs w:val="32"/>
        </w:rPr>
        <w:t>项目经费自评分数为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 xml:space="preserve">分。具体各项权值得分分析如下： </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目标设置：得15分。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根据《龙湖区全民科学素质行动计划纲要实施方案（2016-2020年）》</w:t>
      </w:r>
      <w:r>
        <w:rPr>
          <w:rFonts w:hint="eastAsia" w:ascii="仿宋_GB2312" w:hAnsi="仿宋_GB2312" w:eastAsia="仿宋_GB2312" w:cs="仿宋_GB2312"/>
          <w:sz w:val="32"/>
          <w:szCs w:val="32"/>
          <w:lang w:eastAsia="zh-CN"/>
        </w:rPr>
        <w:t>及创建全国科普示范区（</w:t>
      </w:r>
      <w:r>
        <w:rPr>
          <w:rFonts w:hint="eastAsia" w:ascii="仿宋_GB2312" w:hAnsi="仿宋_GB2312" w:eastAsia="仿宋_GB2312" w:cs="仿宋_GB2312"/>
          <w:sz w:val="32"/>
          <w:szCs w:val="32"/>
          <w:lang w:val="en-US" w:eastAsia="zh-CN"/>
        </w:rPr>
        <w:t>2016-2020年</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区科协</w:t>
      </w:r>
      <w:r>
        <w:rPr>
          <w:rFonts w:hint="eastAsia" w:ascii="仿宋_GB2312" w:hAnsi="仿宋_GB2312" w:eastAsia="仿宋_GB2312" w:cs="仿宋_GB2312"/>
          <w:sz w:val="32"/>
          <w:szCs w:val="32"/>
        </w:rPr>
        <w:t>加强统筹协调，整合科普资源，以科普活动组织、科普示范培育、科普阵地建设、科普信息化建设等工作方式为手段，有效地开展群众性、经常性、社会化科普工作，加大我区科普工作步伐，</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提升全民科学素质。为贯彻</w:t>
      </w:r>
      <w:r>
        <w:rPr>
          <w:rFonts w:hint="eastAsia" w:ascii="仿宋_GB2312" w:hAnsi="仿宋_GB2312" w:eastAsia="仿宋_GB2312" w:cs="仿宋_GB2312"/>
          <w:sz w:val="32"/>
          <w:szCs w:val="32"/>
          <w:lang w:eastAsia="zh-CN"/>
        </w:rPr>
        <w:t>区委区政府</w:t>
      </w:r>
      <w:r>
        <w:rPr>
          <w:rFonts w:hint="eastAsia" w:ascii="仿宋_GB2312" w:hAnsi="仿宋_GB2312" w:eastAsia="仿宋_GB2312" w:cs="仿宋_GB2312"/>
          <w:sz w:val="32"/>
          <w:szCs w:val="32"/>
        </w:rPr>
        <w:t xml:space="preserve">的工作部署，项目经费使用目标设置科学合理，并有明确的预期产出和效果，绩效目标明确，是有依据、可衡量的工作目标。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2.量化指标：得5分。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科普经费</w:t>
      </w:r>
      <w:r>
        <w:rPr>
          <w:rFonts w:hint="eastAsia" w:ascii="仿宋_GB2312" w:hAnsi="仿宋_GB2312" w:eastAsia="仿宋_GB2312" w:cs="仿宋_GB2312"/>
          <w:sz w:val="32"/>
          <w:szCs w:val="32"/>
        </w:rPr>
        <w:t>专项资金项目设有预期产出指标，在“全国科技活动周”“广东省科技活动月”“全国科技工作者日”“全国科普日”等主题活动期间，</w:t>
      </w:r>
      <w:r>
        <w:rPr>
          <w:rFonts w:hint="eastAsia" w:ascii="仿宋_GB2312" w:hAnsi="仿宋_GB2312" w:eastAsia="仿宋_GB2312" w:cs="仿宋_GB2312"/>
          <w:sz w:val="32"/>
          <w:szCs w:val="32"/>
          <w:lang w:eastAsia="zh-CN"/>
        </w:rPr>
        <w:t>组织了丰富多彩的科普进社区、进农村、进校园等活动，</w:t>
      </w:r>
      <w:r>
        <w:rPr>
          <w:rFonts w:hint="eastAsia" w:ascii="仿宋_GB2312" w:hAnsi="仿宋_GB2312" w:eastAsia="仿宋_GB2312" w:cs="仿宋_GB2312"/>
          <w:sz w:val="32"/>
          <w:szCs w:val="32"/>
          <w:lang w:val="en-US" w:eastAsia="zh-CN"/>
        </w:rPr>
        <w:t>能够服务于我区的经济发展，为公众开放（参观、学习）的活动提供场所，是科学技术普及工作的重要载体，是为公众提供科普服务的重要平台，是一项长期的任务。</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第一阶段目标：在“全国科技活动周”“广东省科技活动月”“全国科技工作者日”“全国科普日”等主题活动期间，在科技特色学校、科普教育基地、科普示范社区等开展科普系列活动。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第二阶段目标：加强科普宣传栏、科普一条街、科普3D画墙等一系列科普阵地建设，并更换科普宣传栏科普画面。评选科普示范单位，如科普示范社区、科技特色学校等评选。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第三阶段目标：印刷科普宣传册、打造科普专版、加强“龙湖科普”等微信公众号的运营等。</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总体及分阶段目标清晰，预期产出和效果明确。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3.资金管理:得</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 xml:space="preserve">分。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科普</w:t>
      </w:r>
      <w:r>
        <w:rPr>
          <w:rFonts w:hint="eastAsia" w:ascii="仿宋_GB2312" w:hAnsi="仿宋_GB2312" w:eastAsia="仿宋_GB2312" w:cs="仿宋_GB2312"/>
          <w:sz w:val="32"/>
          <w:szCs w:val="32"/>
        </w:rPr>
        <w:t>经费共</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万元，资金到位率100%。项目预算支出符合相关规定，未存在调整预算支出内容或超范围、标准支出情况。各项费用支出按项目计划进度进行。截止</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年底，项目实际支出金额</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万元，支出率</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4.事项管理:得12分。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项目开展过程中，按照项目目标设置、</w:t>
      </w:r>
      <w:r>
        <w:rPr>
          <w:rFonts w:hint="eastAsia" w:ascii="仿宋_GB2312" w:hAnsi="仿宋_GB2312" w:eastAsia="仿宋_GB2312" w:cs="仿宋_GB2312"/>
          <w:sz w:val="32"/>
          <w:szCs w:val="32"/>
          <w:lang w:eastAsia="zh-CN"/>
        </w:rPr>
        <w:t>班子扩大会议</w:t>
      </w:r>
      <w:r>
        <w:rPr>
          <w:rFonts w:hint="eastAsia" w:ascii="仿宋_GB2312" w:hAnsi="仿宋_GB2312" w:eastAsia="仿宋_GB2312" w:cs="仿宋_GB2312"/>
          <w:sz w:val="32"/>
          <w:szCs w:val="32"/>
        </w:rPr>
        <w:t>研究审议等规范程序进行，为了加强科普资金使用的监督和管理，提升项目预算绩效管理工作水平，提高资金使用效益，</w:t>
      </w:r>
      <w:r>
        <w:rPr>
          <w:rFonts w:hint="eastAsia" w:ascii="仿宋_GB2312" w:hAnsi="仿宋_GB2312" w:eastAsia="仿宋_GB2312" w:cs="仿宋_GB2312"/>
          <w:sz w:val="32"/>
          <w:szCs w:val="32"/>
          <w:lang w:eastAsia="zh-CN"/>
        </w:rPr>
        <w:t>我协</w:t>
      </w:r>
      <w:r>
        <w:rPr>
          <w:rFonts w:hint="eastAsia" w:ascii="仿宋_GB2312" w:hAnsi="仿宋_GB2312" w:eastAsia="仿宋_GB2312" w:cs="仿宋_GB2312"/>
          <w:sz w:val="32"/>
          <w:szCs w:val="32"/>
        </w:rPr>
        <w:t xml:space="preserve">严把项目资金使用关，及时跟进执行情况，并严格监管和提出指导意见。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5.经济性:得5分。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lang w:val="en-US" w:eastAsia="zh-CN"/>
        </w:rPr>
        <w:t>项目预算60万元，已实际按进度支付60万元。项目进展顺利，至2020年底已全部完成支付。全部用于举办“全国科普日”系列活动，举办“科技进步活动月”系列活动，建设科普宣传栏，在《汕头日报》发布科普专版，奖补科普示范单位印发科普专辑等，</w:t>
      </w:r>
      <w:r>
        <w:rPr>
          <w:rFonts w:hint="default" w:ascii="仿宋_GB2312" w:hAnsi="仿宋_GB2312" w:eastAsia="仿宋_GB2312" w:cs="仿宋_GB2312"/>
          <w:sz w:val="32"/>
          <w:szCs w:val="32"/>
          <w:lang w:val="en-US" w:eastAsia="zh-CN"/>
        </w:rPr>
        <w:t>设计及制作科普展板</w:t>
      </w:r>
      <w:r>
        <w:rPr>
          <w:rFonts w:hint="eastAsia" w:ascii="仿宋_GB2312" w:hAnsi="仿宋_GB2312" w:eastAsia="仿宋_GB2312" w:cs="仿宋_GB2312"/>
          <w:sz w:val="32"/>
          <w:szCs w:val="32"/>
          <w:lang w:val="en-US" w:eastAsia="zh-CN"/>
        </w:rPr>
        <w:t>、科普海报等，</w:t>
      </w:r>
      <w:r>
        <w:rPr>
          <w:rFonts w:hint="default" w:ascii="Times New Roman" w:hAnsi="Times New Roman" w:eastAsia="仿宋" w:cs="Times New Roman"/>
          <w:sz w:val="32"/>
          <w:szCs w:val="32"/>
        </w:rPr>
        <w:t>全方位、多维度、</w:t>
      </w:r>
      <w:r>
        <w:rPr>
          <w:rFonts w:hint="default" w:ascii="仿宋_GB2312" w:hAnsi="仿宋_GB2312" w:eastAsia="仿宋_GB2312" w:cs="仿宋_GB2312"/>
          <w:sz w:val="32"/>
          <w:szCs w:val="32"/>
          <w:lang w:val="en-US" w:eastAsia="zh-CN"/>
        </w:rPr>
        <w:t>近距离为老百姓</w:t>
      </w:r>
      <w:r>
        <w:rPr>
          <w:rFonts w:hint="eastAsia" w:ascii="仿宋_GB2312" w:hAnsi="仿宋_GB2312" w:eastAsia="仿宋_GB2312" w:cs="仿宋_GB2312"/>
          <w:sz w:val="32"/>
          <w:szCs w:val="32"/>
          <w:lang w:val="en-US" w:eastAsia="zh-CN"/>
        </w:rPr>
        <w:t>普及科学知识，提高全民科学素质。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6.效率性：得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分。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科普经费项目是一个系统、综合性强的项目，严格按照预算控制项目成本，按照厉行节约的原则对项目经费使用情况严格把控，至2020年底项目严格已全部按预期目标完成。</w:t>
      </w:r>
    </w:p>
    <w:p>
      <w:pPr>
        <w:keepNext w:val="0"/>
        <w:keepLines w:val="0"/>
        <w:pageBreakBefore w:val="0"/>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效果性:得</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分。 </w:t>
      </w:r>
    </w:p>
    <w:p>
      <w:pPr>
        <w:keepNext w:val="0"/>
        <w:keepLines w:val="0"/>
        <w:pageBreakBefore w:val="0"/>
        <w:numPr>
          <w:ilvl w:val="0"/>
          <w:numId w:val="0"/>
        </w:numPr>
        <w:kinsoku/>
        <w:wordWrap/>
        <w:overflowPunct/>
        <w:topLinePunct w:val="0"/>
        <w:autoSpaceDE/>
        <w:autoSpaceDN/>
        <w:bidi w:val="0"/>
        <w:adjustRightInd/>
        <w:snapToGrid/>
        <w:spacing w:line="560" w:lineRule="exact"/>
        <w:ind w:left="800" w:leftChars="0"/>
        <w:textAlignment w:val="auto"/>
        <w:rPr>
          <w:rFonts w:hint="eastAsia"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2020年，区科协迅速启动应急科普工作，多维度开展线上</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方正仿宋简体" w:cs="Times New Roman"/>
          <w:kern w:val="0"/>
          <w:sz w:val="32"/>
          <w:szCs w:val="32"/>
          <w:lang w:val="en-US" w:eastAsia="zh-CN"/>
        </w:rPr>
        <w:t>科普宣传，推动科学防控深入全区各个角落。在区委区政府的高度重视下，启动新一轮全国科普示范区创建工作，持续构建龙湖大科普格局，服务全民科学素质提升。突出党建引领，擦亮科普品牌，在全市率先在商业综合体、创新孵化平台等打造以“党建+科普”为主题的科普教育基地，以科普致力助推“两个中心”建设。承办了“2020年汕头市全国科技工作者、全国科技活动周、全省科技进步活动月大型主场活动”，深入学校、社区、农村、科普基地等组织丰富多彩主题科普活动，仅“全国科普日”就组织科普系列活</w:t>
      </w:r>
      <w:r>
        <w:rPr>
          <w:rFonts w:hint="default" w:ascii="Times New Roman" w:hAnsi="Times New Roman" w:eastAsia="方正仿宋简体" w:cs="Times New Roman"/>
          <w:kern w:val="0"/>
          <w:sz w:val="32"/>
          <w:szCs w:val="32"/>
          <w:lang w:val="en-US" w:eastAsia="zh-CN"/>
        </w:rPr>
        <w:t>动20多</w:t>
      </w:r>
      <w:r>
        <w:rPr>
          <w:rFonts w:hint="eastAsia" w:ascii="Times New Roman" w:hAnsi="Times New Roman" w:eastAsia="方正仿宋简体" w:cs="Times New Roman"/>
          <w:kern w:val="0"/>
          <w:sz w:val="32"/>
          <w:szCs w:val="32"/>
          <w:lang w:val="en-US" w:eastAsia="zh-CN"/>
        </w:rPr>
        <w:t>场次，再次获评“广东省全国科普日活动优秀组织单位”，</w:t>
      </w:r>
      <w:r>
        <w:rPr>
          <w:rFonts w:hint="default" w:ascii="Times New Roman" w:hAnsi="Times New Roman" w:eastAsia="方正仿宋简体" w:cs="Times New Roman"/>
          <w:kern w:val="0"/>
          <w:sz w:val="32"/>
          <w:szCs w:val="32"/>
          <w:lang w:val="en-US" w:eastAsia="zh-CN"/>
        </w:rPr>
        <w:t>掀起科普宣传高潮。</w:t>
      </w:r>
      <w:r>
        <w:rPr>
          <w:rFonts w:hint="default" w:ascii="Times New Roman" w:hAnsi="Times New Roman" w:eastAsia="仿宋" w:cs="Times New Roman"/>
          <w:sz w:val="32"/>
          <w:szCs w:val="32"/>
          <w:highlight w:val="none"/>
        </w:rPr>
        <w:t>科协系统各项工作蓬勃发展</w:t>
      </w:r>
      <w:r>
        <w:rPr>
          <w:rFonts w:hint="eastAsia" w:eastAsia="仿宋" w:cs="Times New Roman"/>
          <w:sz w:val="32"/>
          <w:szCs w:val="32"/>
          <w:highlight w:val="none"/>
          <w:lang w:eastAsia="zh-CN"/>
        </w:rPr>
        <w:t>，共</w:t>
      </w:r>
      <w:r>
        <w:rPr>
          <w:rFonts w:hint="eastAsia" w:ascii="仿宋" w:hAnsi="仿宋" w:eastAsia="仿宋" w:cs="仿宋"/>
          <w:sz w:val="32"/>
          <w:szCs w:val="32"/>
          <w:highlight w:val="none"/>
        </w:rPr>
        <w:t>创建区级以上科普示范单位</w:t>
      </w:r>
      <w:r>
        <w:rPr>
          <w:rFonts w:hint="default" w:ascii="Times New Roman" w:hAnsi="Times New Roman" w:eastAsia="仿宋" w:cs="Times New Roman"/>
          <w:sz w:val="32"/>
          <w:szCs w:val="32"/>
          <w:highlight w:val="none"/>
        </w:rPr>
        <w:t>累</w:t>
      </w:r>
      <w:r>
        <w:rPr>
          <w:rFonts w:hint="default" w:ascii="Times New Roman" w:hAnsi="Times New Roman" w:eastAsia="仿宋" w:cs="Times New Roman"/>
          <w:sz w:val="32"/>
          <w:szCs w:val="32"/>
          <w:highlight w:val="none"/>
          <w:lang w:val="en-US" w:eastAsia="zh-CN"/>
        </w:rPr>
        <w:t>计9个，其中市级3个，区级6个</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荣获市级以上表彰16项，其中国家级表彰1项，省级表彰10项，市级表彰5项</w:t>
      </w:r>
      <w:r>
        <w:rPr>
          <w:rFonts w:hint="eastAsia" w:ascii="Times New Roman" w:hAnsi="Times New Roman" w:eastAsia="仿宋"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8.公平性：得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分。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华文仿宋" w:eastAsia="方正仿宋简体" w:cs="仿宋"/>
          <w:kern w:val="0"/>
          <w:sz w:val="32"/>
          <w:szCs w:val="32"/>
          <w:lang w:val="en-US" w:eastAsia="zh-CN"/>
        </w:rPr>
      </w:pPr>
      <w:r>
        <w:rPr>
          <w:rFonts w:hint="eastAsia" w:ascii="方正仿宋简体" w:hAnsi="华文仿宋" w:eastAsia="方正仿宋简体" w:cs="仿宋"/>
          <w:kern w:val="0"/>
          <w:sz w:val="32"/>
          <w:szCs w:val="32"/>
          <w:lang w:val="en-US" w:eastAsia="zh-CN"/>
        </w:rPr>
        <w:t>建立健全精准、多元、普惠的龙湖科普服务体系，组织丰富多彩的科普活动，延伸科普触角，致力提升全民科学素质、培育科技创新人才、推进科普信息化建设等，在全区营造了浓厚的科普与创新氛围，有效服务和推动省、市中心工作和社会经济发展大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方正黑体简体" w:hAnsi="方正黑体简体" w:eastAsia="方正黑体简体" w:cs="方正黑体简体"/>
          <w:sz w:val="32"/>
          <w:szCs w:val="32"/>
        </w:rPr>
        <w:t>三、存在问题和改进意见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从绩效自评结果来看，项目决策程序、项目实施程序、项目实施人财物等基本条件得到了保障，但项目运行管理制度建设健全和对不确定因素及风险的控制措施还需进一步加强和完善。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Times New Roman" w:hAnsi="Times New Roman" w:eastAsia="方正仿宋简体" w:cs="Times New Roman"/>
          <w:kern w:val="0"/>
          <w:sz w:val="32"/>
          <w:szCs w:val="32"/>
          <w:lang w:val="en-US" w:eastAsia="zh-CN"/>
        </w:rPr>
        <w:t>改进措施：继续按照预算管理和内控管理，下一步，将严格按照项目决策程序、项目实施程序、项目实施人财物等进行实施，强化预算绩效管理、提高财政资金使用效益和提高预算项目管理等方面的办法措施。</w:t>
      </w:r>
    </w:p>
    <w:p>
      <w:pPr>
        <w:numPr>
          <w:ilvl w:val="0"/>
          <w:numId w:val="0"/>
        </w:numPr>
        <w:rPr>
          <w:rFonts w:hint="eastAsia" w:ascii="Times New Roman" w:hAnsi="Times New Roman" w:eastAsia="方正仿宋简体" w:cs="Times New Roman"/>
          <w:kern w:val="0"/>
          <w:sz w:val="32"/>
          <w:szCs w:val="32"/>
          <w:lang w:val="en-US" w:eastAsia="zh-CN"/>
        </w:rPr>
      </w:pPr>
    </w:p>
    <w:sectPr>
      <w:footerReference r:id="rId3" w:type="default"/>
      <w:pgSz w:w="11906" w:h="16838"/>
      <w:pgMar w:top="2098"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578F6"/>
    <w:multiLevelType w:val="singleLevel"/>
    <w:tmpl w:val="895578F6"/>
    <w:lvl w:ilvl="0" w:tentative="0">
      <w:start w:val="7"/>
      <w:numFmt w:val="decimal"/>
      <w:lvlText w:val="%1."/>
      <w:lvlJc w:val="left"/>
      <w:pPr>
        <w:tabs>
          <w:tab w:val="left" w:pos="312"/>
        </w:tabs>
        <w:ind w:left="800" w:leftChars="0" w:firstLine="0" w:firstLineChars="0"/>
      </w:pPr>
    </w:lvl>
  </w:abstractNum>
  <w:abstractNum w:abstractNumId="1">
    <w:nsid w:val="45473ADE"/>
    <w:multiLevelType w:val="singleLevel"/>
    <w:tmpl w:val="45473ADE"/>
    <w:lvl w:ilvl="0" w:tentative="0">
      <w:start w:val="1"/>
      <w:numFmt w:val="decimal"/>
      <w:lvlText w:val="%1."/>
      <w:lvlJc w:val="left"/>
      <w:pPr>
        <w:tabs>
          <w:tab w:val="left" w:pos="312"/>
        </w:tabs>
        <w:ind w:left="80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07A97"/>
    <w:rsid w:val="00404BDA"/>
    <w:rsid w:val="00443954"/>
    <w:rsid w:val="0051244A"/>
    <w:rsid w:val="00E20DE1"/>
    <w:rsid w:val="00F70681"/>
    <w:rsid w:val="00FA5C0F"/>
    <w:rsid w:val="134F498C"/>
    <w:rsid w:val="17797E7B"/>
    <w:rsid w:val="23507A97"/>
    <w:rsid w:val="23925643"/>
    <w:rsid w:val="278D2B53"/>
    <w:rsid w:val="34BA7A7E"/>
    <w:rsid w:val="43D56791"/>
    <w:rsid w:val="5894799D"/>
    <w:rsid w:val="5A6146D4"/>
    <w:rsid w:val="6644522E"/>
    <w:rsid w:val="67D115D2"/>
    <w:rsid w:val="739B7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392</Words>
  <Characters>2235</Characters>
  <Lines>18</Lines>
  <Paragraphs>5</Paragraphs>
  <TotalTime>1</TotalTime>
  <ScaleCrop>false</ScaleCrop>
  <LinksUpToDate>false</LinksUpToDate>
  <CharactersWithSpaces>2622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2021-07-14T01:19:00Z</dcterms:created>
  <dc:creator>庄名楷</dc:creator>
  <cp:lastModifiedBy>Administrator</cp:lastModifiedBy>
  <cp:lastPrinted>2021-08-04T08:41:00Z</cp:lastPrinted>
  <dcterms:modified xsi:type="dcterms:W3CDTF">2021-08-05T01:42:29Z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743D8D5D3BB5476C9C53F68820E68A0F</vt:lpwstr>
  </property>
</Properties>
</file>