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  <w:lang w:eastAsia="zh-CN"/>
        </w:rPr>
        <w:t>龙湖区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</w:rPr>
        <w:t>十件民生实事</w:t>
      </w:r>
    </w:p>
    <w:p>
      <w:pPr>
        <w:pStyle w:val="2"/>
        <w:spacing w:line="560" w:lineRule="exac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一、实施“健康龙湖”行动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启动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龙湖区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疾病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预防控制中心项目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建设。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开展妇女盆底功能障碍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0-6周岁儿童自闭症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大肠癌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慢性阻塞性肺病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等疾病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免费筛查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10000例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。开展结核病防控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出生缺陷综合防控工作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，实现疑似结核病人转诊率100%。完成出生缺陷综合筛查4000例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开展糖尿病综合防治专项行动，完成居民糖尿病健康筛查10000例。完善3岁以下婴幼儿托育服务体系，提供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1500个以上托育服务位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eastAsia="zh-CN"/>
        </w:rPr>
        <w:t>牵头单位：区</w:t>
      </w:r>
      <w:r>
        <w:rPr>
          <w:rFonts w:hint="eastAsia" w:ascii="Times New Roman" w:hAnsi="Times New Roman" w:eastAsia="楷体_GB2312" w:cs="Times New Roman"/>
          <w:sz w:val="32"/>
          <w:szCs w:val="32"/>
          <w:u w:val="none"/>
          <w:lang w:eastAsia="zh-CN"/>
        </w:rPr>
        <w:t>卫生健康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实施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教育提质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0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推进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经纬源小学项目建设，启动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新阳小学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新建项目和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蓬鸥中学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二期扩建项目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。推进金湾学校、龙泰小学、香阳学校等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14个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校舍配套项目。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新增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中小学和幼教阶段学位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3000个以上。开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展中小学校内课后服务工作。与汕大精神卫生中心合作开展青少年心理健康普查，建立心理健康档案。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牵头单位：区教育局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实施老旧小区改造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加快5个小区共3898户老旧小区改造，配套一批服务设施，改善生活环境。完成1500户居民用户的管道燃气加装任务，实现全区城镇管道燃气用户覆盖率提高至70%。推进60个既有住宅单元加装电梯。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0"/>
        <w:rPr>
          <w:rFonts w:hint="eastAsia" w:ascii="Times New Roman" w:hAnsi="Times New Roman" w:eastAsia="楷体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eastAsia="zh-CN"/>
        </w:rPr>
        <w:t>牵头单位：</w:t>
      </w:r>
      <w:r>
        <w:rPr>
          <w:rFonts w:hint="eastAsia" w:ascii="Times New Roman" w:hAnsi="Times New Roman" w:eastAsia="楷体_GB2312" w:cs="Times New Roman"/>
          <w:sz w:val="32"/>
          <w:szCs w:val="32"/>
          <w:u w:val="none"/>
          <w:lang w:eastAsia="zh-CN"/>
        </w:rPr>
        <w:t>区住房和城乡建设局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四、建设保障性租赁住房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筹建200套保障性租赁住房，逐步解决新市民、青年人安居宜居需求。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为城镇住房困难群众支付5年公租房续租费用，解决住房难问题。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0"/>
        <w:rPr>
          <w:rFonts w:hint="eastAsia" w:ascii="Times New Roman" w:hAnsi="Times New Roman" w:eastAsia="楷体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eastAsia="zh-CN"/>
        </w:rPr>
        <w:t>牵头单位：</w:t>
      </w:r>
      <w:r>
        <w:rPr>
          <w:rFonts w:hint="eastAsia" w:ascii="Times New Roman" w:hAnsi="Times New Roman" w:eastAsia="楷体_GB2312" w:cs="Times New Roman"/>
          <w:sz w:val="32"/>
          <w:szCs w:val="32"/>
          <w:u w:val="none"/>
          <w:lang w:eastAsia="zh-CN"/>
        </w:rPr>
        <w:t>区住房和城乡建设局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五、实施管道疏通及管养工程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推进“海绵城市”建设，完善全区雨污分流管网建设，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对黄厝围沟流域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148处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雨污管网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错混接点进行改造，敷设检查井215座。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加快实行全区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管道疏通工程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，确保排水管网排水畅通，污水不漫溢路面。提升鸥汀片区污水处理能力，加强鸥汀南排渠箱涵段整治。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1"/>
        <w:rPr>
          <w:rFonts w:hint="eastAsia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u w:val="none"/>
          <w:lang w:val="en-US" w:eastAsia="zh-CN" w:bidi="ar-SA"/>
        </w:rPr>
        <w:t>牵头单位：区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u w:val="none"/>
          <w:lang w:val="en-US" w:eastAsia="zh-CN" w:bidi="ar-SA"/>
        </w:rPr>
        <w:t>城市管理和综合执法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u w:val="none"/>
          <w:lang w:val="en-US" w:eastAsia="zh-CN" w:bidi="ar-SA"/>
        </w:rPr>
        <w:t>局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u w:val="none"/>
          <w:lang w:val="en-US" w:eastAsia="zh-CN" w:bidi="ar-SA"/>
        </w:rPr>
        <w:t>、区住房和城乡建设局、区生态环境分局、区农业农村局、各街道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none"/>
          <w:lang w:eastAsia="zh-CN"/>
        </w:rPr>
        <w:t>六、发展乡村生态休闲旅游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以“微改造、精提升”的理念打造一横一纵两条乡村振兴示范带。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实施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四小园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建设，在全区涉农地区建成100处以上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四小园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生态板块，农村人居环境和生态风貌得到明显提升。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推动35公里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村道巷道实施硬底化建设，提升农村基础设施建设水平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楷体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eastAsia="zh-CN"/>
        </w:rPr>
        <w:t>牵头单位：区</w:t>
      </w:r>
      <w:r>
        <w:rPr>
          <w:rFonts w:hint="eastAsia" w:ascii="Times New Roman" w:hAnsi="Times New Roman" w:eastAsia="楷体_GB2312" w:cs="Times New Roman"/>
          <w:sz w:val="32"/>
          <w:szCs w:val="32"/>
          <w:u w:val="none"/>
          <w:lang w:eastAsia="zh-CN"/>
        </w:rPr>
        <w:t>农业农村局、区文化广电旅游体育局、各街道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none"/>
          <w:lang w:eastAsia="zh-CN"/>
        </w:rPr>
        <w:t>七、打通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一批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eastAsia="zh-CN"/>
        </w:rPr>
        <w:t>“断头路”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嵩山路（汕樟路—柳河路）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津河路（长平路—中山东路）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2条“断头路”贯穿工程，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有效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改善周边片区居民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出行条件，拓展城区路网。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楷体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eastAsia="zh-CN"/>
        </w:rPr>
        <w:t>牵头单位：</w:t>
      </w:r>
      <w:r>
        <w:rPr>
          <w:rFonts w:hint="eastAsia" w:ascii="Times New Roman" w:hAnsi="Times New Roman" w:eastAsia="楷体_GB2312" w:cs="Times New Roman"/>
          <w:sz w:val="32"/>
          <w:szCs w:val="32"/>
          <w:u w:val="none"/>
          <w:lang w:eastAsia="zh-CN"/>
        </w:rPr>
        <w:t>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八</w:t>
      </w: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扩大龙湖区民生保险覆盖面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实现辖区居民投保自然灾害责任保险、住房灾害救助保险，未成年人、在校学生投保意外溺水伤亡保险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全覆盖。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为9500位80周岁以上高龄重度失能老年人购买照护商业保险。落实政策性农业保险政策，推动1万亩以上早晚稻纳入财政资金全额免费承保范围，提高农户抵御自然灾害的能力。实施“医疗、教育、住房三保障再升级”防返贫保险项目，确保脱贫对象参加防返贫保险实现全覆盖。为全区建档立卡脱贫对象购买汕头“惠民保”商业补充医疗保险，确保符合条件参加汕头“惠民保”的脱贫对象实现全覆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eastAsia="zh-CN"/>
        </w:rPr>
        <w:t>牵头单位：区</w:t>
      </w:r>
      <w:r>
        <w:rPr>
          <w:rFonts w:hint="eastAsia" w:ascii="Times New Roman" w:hAnsi="Times New Roman" w:eastAsia="楷体_GB2312" w:cs="Times New Roman"/>
          <w:sz w:val="32"/>
          <w:szCs w:val="32"/>
          <w:u w:val="none"/>
          <w:lang w:eastAsia="zh-CN"/>
        </w:rPr>
        <w:t>民政局、区农业农村局、区教育局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九、深化拓展“养老幸福圈”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拓展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呼援通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服务对象范围及服务项目，将60周岁以上的低保、特困老年人纳入服务范围，提供24小时8大类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一站式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居家养老服务。新增设10个长者食堂。启动区福利院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扩建项目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0"/>
        <w:rPr>
          <w:rFonts w:hint="default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eastAsia="zh-CN"/>
        </w:rPr>
        <w:t>牵头单位：区</w:t>
      </w:r>
      <w:r>
        <w:rPr>
          <w:rFonts w:hint="eastAsia" w:ascii="Times New Roman" w:hAnsi="Times New Roman" w:eastAsia="楷体_GB2312" w:cs="Times New Roman"/>
          <w:sz w:val="32"/>
          <w:szCs w:val="32"/>
          <w:u w:val="none"/>
          <w:lang w:eastAsia="zh-CN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十、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提升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残疾人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服务保障水平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完善残疾人社会保障制度，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320位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残疾人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居家康复服务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。为就业年龄段的智力、精神、重度残疾人提供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康园中心日间照料服务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。为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1574位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精神残疾人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精准康复服务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为贫困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白内障患者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免费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实施复明术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300例以上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。以不低于市级标准为龙湖区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残疾人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发放“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两项补贴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outlineLvl w:val="0"/>
        <w:rPr>
          <w:rFonts w:hint="eastAsia" w:ascii="Times New Roman" w:hAnsi="Times New Roman" w:eastAsia="楷体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eastAsia="zh-CN"/>
        </w:rPr>
        <w:t>牵头单位：</w:t>
      </w:r>
      <w:r>
        <w:rPr>
          <w:rFonts w:hint="eastAsia" w:ascii="Times New Roman" w:hAnsi="Times New Roman" w:eastAsia="楷体_GB2312" w:cs="Times New Roman"/>
          <w:sz w:val="32"/>
          <w:szCs w:val="32"/>
          <w:u w:val="none"/>
          <w:lang w:eastAsia="zh-CN"/>
        </w:rPr>
        <w:t>区残疾人联合会、区民政局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A0A98C"/>
    <w:multiLevelType w:val="singleLevel"/>
    <w:tmpl w:val="C3A0A9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93890"/>
    <w:rsid w:val="00F0093B"/>
    <w:rsid w:val="01AB65DE"/>
    <w:rsid w:val="04777F8C"/>
    <w:rsid w:val="04A4292B"/>
    <w:rsid w:val="04BE4E1D"/>
    <w:rsid w:val="04FB520E"/>
    <w:rsid w:val="05F8783B"/>
    <w:rsid w:val="06707752"/>
    <w:rsid w:val="09C60D87"/>
    <w:rsid w:val="0F7C2FF9"/>
    <w:rsid w:val="11FB55D6"/>
    <w:rsid w:val="135F37DF"/>
    <w:rsid w:val="145C1D3A"/>
    <w:rsid w:val="17487990"/>
    <w:rsid w:val="174B74C1"/>
    <w:rsid w:val="177171F8"/>
    <w:rsid w:val="190623E3"/>
    <w:rsid w:val="1A104365"/>
    <w:rsid w:val="1B4B09CF"/>
    <w:rsid w:val="1EA14698"/>
    <w:rsid w:val="20DE2914"/>
    <w:rsid w:val="211753DE"/>
    <w:rsid w:val="22DC2DBA"/>
    <w:rsid w:val="23123679"/>
    <w:rsid w:val="24AC1BF3"/>
    <w:rsid w:val="258033C2"/>
    <w:rsid w:val="25DB0A98"/>
    <w:rsid w:val="26606A84"/>
    <w:rsid w:val="281500D2"/>
    <w:rsid w:val="28E7306B"/>
    <w:rsid w:val="2BFE4D76"/>
    <w:rsid w:val="2E7B7002"/>
    <w:rsid w:val="307D2964"/>
    <w:rsid w:val="321311CE"/>
    <w:rsid w:val="35F0722B"/>
    <w:rsid w:val="36BA2CE0"/>
    <w:rsid w:val="3BD86516"/>
    <w:rsid w:val="3C3B7ADE"/>
    <w:rsid w:val="3D942A1A"/>
    <w:rsid w:val="40490393"/>
    <w:rsid w:val="40DE6403"/>
    <w:rsid w:val="432E6AD1"/>
    <w:rsid w:val="45D02205"/>
    <w:rsid w:val="47093890"/>
    <w:rsid w:val="4794328F"/>
    <w:rsid w:val="4B4E3ABF"/>
    <w:rsid w:val="512C28A5"/>
    <w:rsid w:val="51746F69"/>
    <w:rsid w:val="5396203B"/>
    <w:rsid w:val="53F858A2"/>
    <w:rsid w:val="5440101B"/>
    <w:rsid w:val="55496983"/>
    <w:rsid w:val="57BB75F6"/>
    <w:rsid w:val="58662930"/>
    <w:rsid w:val="5DDB0FC1"/>
    <w:rsid w:val="600B1105"/>
    <w:rsid w:val="610822A4"/>
    <w:rsid w:val="61483CB6"/>
    <w:rsid w:val="64930A70"/>
    <w:rsid w:val="661C25BB"/>
    <w:rsid w:val="66347FF0"/>
    <w:rsid w:val="663C4668"/>
    <w:rsid w:val="669A01C4"/>
    <w:rsid w:val="688523A4"/>
    <w:rsid w:val="6942033D"/>
    <w:rsid w:val="69DE67C7"/>
    <w:rsid w:val="6B635A4E"/>
    <w:rsid w:val="6BB86E97"/>
    <w:rsid w:val="6BC56257"/>
    <w:rsid w:val="6C410EA5"/>
    <w:rsid w:val="6D56033C"/>
    <w:rsid w:val="6FF536F3"/>
    <w:rsid w:val="70720CE0"/>
    <w:rsid w:val="738102CF"/>
    <w:rsid w:val="73DC3A71"/>
    <w:rsid w:val="761D5A3B"/>
    <w:rsid w:val="76DF1E24"/>
    <w:rsid w:val="77BC4868"/>
    <w:rsid w:val="786B1150"/>
    <w:rsid w:val="786B23ED"/>
    <w:rsid w:val="79814F13"/>
    <w:rsid w:val="79B26050"/>
    <w:rsid w:val="7ADA6DEB"/>
    <w:rsid w:val="7C47083D"/>
    <w:rsid w:val="7DE77467"/>
    <w:rsid w:val="7E3608E4"/>
    <w:rsid w:val="7E677922"/>
    <w:rsid w:val="7EE117C1"/>
    <w:rsid w:val="7F6F3636"/>
    <w:rsid w:val="7F7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1446</Words>
  <Characters>1504</Characters>
  <Lines>0</Lines>
  <Paragraphs>0</Paragraphs>
  <TotalTime>32</TotalTime>
  <ScaleCrop>false</ScaleCrop>
  <LinksUpToDate>false</LinksUpToDate>
  <CharactersWithSpaces>1504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2022-01-11T01:38:00Z</dcterms:created>
  <dc:creator>zhang</dc:creator>
  <cp:lastModifiedBy>M.</cp:lastModifiedBy>
  <cp:lastPrinted>2022-03-16T01:20:00Z</cp:lastPrinted>
  <dcterms:modified xsi:type="dcterms:W3CDTF">2022-04-11T00:43:42Z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22257A7B08804B6DB3591B5D87A3B4D4</vt:lpwstr>
  </property>
</Properties>
</file>