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4"/>
        <w:gridCol w:w="2721"/>
      </w:tblGrid>
      <w:tr w:rsidR="0007294F" w:rsidTr="004662A7">
        <w:trPr>
          <w:cantSplit/>
          <w:trHeight w:val="425"/>
          <w:tblHeader/>
        </w:trPr>
        <w:tc>
          <w:tcPr>
            <w:tcW w:w="8505" w:type="dxa"/>
            <w:gridSpan w:val="2"/>
            <w:vAlign w:val="center"/>
          </w:tcPr>
          <w:p w:rsidR="0007294F" w:rsidRDefault="0007294F" w:rsidP="004662A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2017年</w:t>
            </w:r>
            <w:bookmarkStart w:id="0" w:name="PO_part2Table6Area1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 xml:space="preserve"> 汕头市龙湖区 </w:t>
            </w:r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一般公共预算“三公”经费决算表</w:t>
            </w:r>
          </w:p>
        </w:tc>
      </w:tr>
      <w:tr w:rsidR="0007294F" w:rsidTr="004662A7">
        <w:trPr>
          <w:cantSplit/>
          <w:trHeight w:val="425"/>
          <w:tblHeader/>
        </w:trPr>
        <w:tc>
          <w:tcPr>
            <w:tcW w:w="8505" w:type="dxa"/>
            <w:gridSpan w:val="2"/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7294F" w:rsidTr="004662A7">
        <w:trPr>
          <w:cantSplit/>
          <w:trHeight w:val="425"/>
          <w:tblHeader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决算数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“三公”经费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375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其中：（一）因公出国（境）支出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236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0.00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236</w:t>
            </w:r>
          </w:p>
        </w:tc>
      </w:tr>
      <w:tr w:rsidR="0007294F" w:rsidTr="004662A7">
        <w:trPr>
          <w:cantSplit/>
          <w:trHeight w:val="42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（三）公务接待费支出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4F" w:rsidRDefault="0007294F" w:rsidP="00466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</w:t>
            </w:r>
          </w:p>
        </w:tc>
      </w:tr>
    </w:tbl>
    <w:p w:rsidR="0007294F" w:rsidRDefault="0007294F" w:rsidP="0007294F">
      <w:pPr>
        <w:rPr>
          <w:rFonts w:ascii="宋体" w:hAnsi="宋体" w:cs="宋体"/>
          <w:sz w:val="24"/>
        </w:rPr>
        <w:sectPr w:rsidR="0007294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</w:rPr>
        <w:t>备注:</w:t>
      </w:r>
      <w:bookmarkStart w:id="1" w:name="PO_part2Table6Remark1"/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市（县、区）本级一般公共预算支出的“三公”经费是指部门决算基本支出及项目支出中安排的因公出国（境）支出、公务用车购置及运行维护支出和公务接待费支出。 </w:t>
      </w:r>
      <w:bookmarkEnd w:id="1"/>
      <w:r>
        <w:rPr>
          <w:rFonts w:ascii="宋体" w:hAnsi="宋体" w:cs="宋体"/>
          <w:sz w:val="24"/>
        </w:rPr>
        <w:t xml:space="preserve"> </w:t>
      </w:r>
    </w:p>
    <w:p w:rsidR="0007294F" w:rsidRDefault="0007294F" w:rsidP="0007294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关于2017年</w:t>
      </w:r>
      <w:bookmarkStart w:id="2" w:name="PO_part2explain2Area1"/>
      <w:r>
        <w:rPr>
          <w:rFonts w:ascii="宋体" w:hAnsi="宋体" w:cs="宋体" w:hint="eastAsia"/>
          <w:b/>
          <w:bCs/>
          <w:sz w:val="36"/>
          <w:szCs w:val="36"/>
        </w:rPr>
        <w:t xml:space="preserve"> 汕头市龙湖区 </w:t>
      </w:r>
      <w:bookmarkEnd w:id="2"/>
      <w:r>
        <w:rPr>
          <w:rFonts w:ascii="宋体" w:hAnsi="宋体" w:cs="宋体"/>
          <w:b/>
          <w:bCs/>
          <w:sz w:val="36"/>
          <w:szCs w:val="36"/>
        </w:rPr>
        <w:t>一般公共预算“三公”经费决算的说明</w:t>
      </w:r>
    </w:p>
    <w:p w:rsidR="0007294F" w:rsidRDefault="0007294F" w:rsidP="0007294F">
      <w:pPr>
        <w:pStyle w:val="a5"/>
        <w:adjustRightInd w:val="0"/>
        <w:spacing w:line="48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年本级财政拨款安排“三公”经费</w:t>
      </w:r>
      <w:bookmarkStart w:id="3" w:name="PO_part2explain2Amount1"/>
      <w:r>
        <w:rPr>
          <w:rFonts w:ascii="宋体" w:hAnsi="宋体" w:cs="宋体" w:hint="eastAsia"/>
          <w:sz w:val="32"/>
          <w:szCs w:val="32"/>
        </w:rPr>
        <w:t xml:space="preserve"> 0.0375</w:t>
      </w:r>
      <w:r>
        <w:rPr>
          <w:rFonts w:ascii="宋体" w:hAnsi="宋体" w:cs="宋体"/>
          <w:sz w:val="32"/>
          <w:szCs w:val="32"/>
        </w:rPr>
        <w:t xml:space="preserve"> </w:t>
      </w:r>
      <w:bookmarkEnd w:id="3"/>
      <w:r>
        <w:rPr>
          <w:rFonts w:ascii="宋体" w:hAnsi="宋体" w:cs="宋体" w:hint="eastAsia"/>
          <w:sz w:val="32"/>
          <w:szCs w:val="32"/>
        </w:rPr>
        <w:t>亿元，比上年</w:t>
      </w:r>
      <w:bookmarkStart w:id="4" w:name="PO_part2explain2IncAmount1"/>
      <w:r>
        <w:rPr>
          <w:rFonts w:ascii="宋体" w:hAnsi="宋体" w:cs="宋体" w:hint="eastAsia"/>
          <w:sz w:val="32"/>
          <w:szCs w:val="32"/>
        </w:rPr>
        <w:t xml:space="preserve"> 减少0.0047</w:t>
      </w:r>
      <w:r>
        <w:rPr>
          <w:rFonts w:ascii="宋体" w:hAnsi="宋体" w:cs="宋体"/>
          <w:sz w:val="32"/>
          <w:szCs w:val="32"/>
        </w:rPr>
        <w:t xml:space="preserve"> </w:t>
      </w:r>
      <w:bookmarkEnd w:id="4"/>
      <w:r>
        <w:rPr>
          <w:rFonts w:ascii="宋体" w:hAnsi="宋体" w:cs="宋体" w:hint="eastAsia"/>
          <w:sz w:val="32"/>
          <w:szCs w:val="32"/>
        </w:rPr>
        <w:t>亿元，原因是</w:t>
      </w:r>
      <w:bookmarkStart w:id="5" w:name="PO_part2explain2IncReason1"/>
      <w:r>
        <w:rPr>
          <w:rFonts w:ascii="宋体" w:hAnsi="宋体" w:cs="宋体" w:hint="eastAsia"/>
          <w:sz w:val="32"/>
          <w:szCs w:val="32"/>
        </w:rPr>
        <w:t xml:space="preserve"> 我区落实八项规定精神，</w:t>
      </w:r>
      <w:r w:rsidRPr="00553184">
        <w:rPr>
          <w:rFonts w:ascii="宋体" w:hAnsi="宋体" w:hint="eastAsia"/>
          <w:sz w:val="30"/>
          <w:szCs w:val="30"/>
        </w:rPr>
        <w:t>实现厉行节约常态化，我区切实加强“三公经费”的监管，</w:t>
      </w:r>
      <w:r w:rsidRPr="00553184">
        <w:rPr>
          <w:rFonts w:ascii="宋体" w:hAnsi="宋体" w:hint="eastAsia"/>
          <w:sz w:val="32"/>
          <w:szCs w:val="32"/>
        </w:rPr>
        <w:t>公务用车购置及维护费、公务接待费明显减少。</w:t>
      </w:r>
      <w:r>
        <w:rPr>
          <w:rFonts w:ascii="宋体" w:hAnsi="宋体" w:cs="宋体" w:hint="eastAsia"/>
          <w:sz w:val="32"/>
          <w:szCs w:val="32"/>
        </w:rPr>
        <w:t xml:space="preserve"> </w:t>
      </w:r>
      <w:bookmarkEnd w:id="5"/>
      <w:r>
        <w:rPr>
          <w:rFonts w:ascii="宋体" w:hAnsi="宋体" w:cs="宋体" w:hint="eastAsia"/>
          <w:sz w:val="32"/>
          <w:szCs w:val="32"/>
        </w:rPr>
        <w:t>。其中：因公出国（境）支出</w:t>
      </w:r>
      <w:bookmarkStart w:id="6" w:name="PO_part2explain2Amount2"/>
      <w:r>
        <w:rPr>
          <w:rFonts w:ascii="宋体" w:hAnsi="宋体" w:cs="宋体" w:hint="eastAsia"/>
          <w:sz w:val="32"/>
          <w:szCs w:val="32"/>
        </w:rPr>
        <w:t xml:space="preserve"> 0.0028</w:t>
      </w:r>
      <w:r>
        <w:rPr>
          <w:rFonts w:ascii="宋体" w:hAnsi="宋体" w:cs="宋体"/>
          <w:sz w:val="32"/>
          <w:szCs w:val="32"/>
        </w:rPr>
        <w:t xml:space="preserve"> </w:t>
      </w:r>
      <w:bookmarkEnd w:id="6"/>
      <w:r>
        <w:rPr>
          <w:rFonts w:ascii="宋体" w:hAnsi="宋体" w:cs="宋体" w:hint="eastAsia"/>
          <w:sz w:val="32"/>
          <w:szCs w:val="32"/>
        </w:rPr>
        <w:t>亿元，比上年</w:t>
      </w:r>
      <w:bookmarkStart w:id="7" w:name="PO_part2explain2IncAmount2"/>
      <w:r>
        <w:rPr>
          <w:rFonts w:ascii="宋体" w:hAnsi="宋体" w:cs="宋体" w:hint="eastAsia"/>
          <w:sz w:val="32"/>
          <w:szCs w:val="32"/>
        </w:rPr>
        <w:t xml:space="preserve"> 增加0.0005</w:t>
      </w:r>
      <w:r>
        <w:rPr>
          <w:rFonts w:ascii="宋体" w:hAnsi="宋体" w:cs="宋体"/>
          <w:sz w:val="32"/>
          <w:szCs w:val="32"/>
        </w:rPr>
        <w:t xml:space="preserve"> </w:t>
      </w:r>
      <w:bookmarkEnd w:id="7"/>
      <w:r>
        <w:rPr>
          <w:rFonts w:ascii="宋体" w:hAnsi="宋体" w:cs="宋体" w:hint="eastAsia"/>
          <w:sz w:val="32"/>
          <w:szCs w:val="32"/>
        </w:rPr>
        <w:t>亿元，原因是</w:t>
      </w:r>
      <w:bookmarkStart w:id="8" w:name="PO_part2explain2IncReason2"/>
      <w:r>
        <w:rPr>
          <w:rFonts w:ascii="宋体" w:hAnsi="宋体" w:cs="宋体" w:hint="eastAsia"/>
          <w:sz w:val="32"/>
          <w:szCs w:val="32"/>
        </w:rPr>
        <w:t xml:space="preserve"> 市级</w:t>
      </w:r>
      <w:r w:rsidRPr="00553184">
        <w:rPr>
          <w:rFonts w:ascii="宋体" w:hAnsi="宋体" w:hint="eastAsia"/>
          <w:sz w:val="32"/>
          <w:szCs w:val="32"/>
        </w:rPr>
        <w:t>加强对外招商引资工作，2017年组织共区县参加了3次对外招商活动及展会活动</w:t>
      </w:r>
      <w:r>
        <w:rPr>
          <w:rFonts w:ascii="宋体" w:hAnsi="宋体" w:cs="宋体" w:hint="eastAsia"/>
          <w:sz w:val="32"/>
          <w:szCs w:val="32"/>
        </w:rPr>
        <w:t xml:space="preserve">。 </w:t>
      </w:r>
      <w:bookmarkEnd w:id="8"/>
      <w:r>
        <w:rPr>
          <w:rFonts w:ascii="宋体" w:hAnsi="宋体" w:cs="宋体" w:hint="eastAsia"/>
          <w:sz w:val="32"/>
          <w:szCs w:val="32"/>
        </w:rPr>
        <w:t>；公务用车购置及运行维护支出</w:t>
      </w:r>
      <w:bookmarkStart w:id="9" w:name="PO_part2explain2Amount3"/>
      <w:r>
        <w:rPr>
          <w:rFonts w:ascii="宋体" w:hAnsi="宋体" w:cs="宋体" w:hint="eastAsia"/>
          <w:sz w:val="32"/>
          <w:szCs w:val="32"/>
        </w:rPr>
        <w:t xml:space="preserve"> 0.0236</w:t>
      </w:r>
      <w:r>
        <w:rPr>
          <w:rFonts w:ascii="宋体" w:hAnsi="宋体" w:cs="宋体"/>
          <w:sz w:val="32"/>
          <w:szCs w:val="32"/>
        </w:rPr>
        <w:t xml:space="preserve"> </w:t>
      </w:r>
      <w:bookmarkEnd w:id="9"/>
      <w:r>
        <w:rPr>
          <w:rFonts w:ascii="宋体" w:hAnsi="宋体" w:cs="宋体" w:hint="eastAsia"/>
          <w:sz w:val="32"/>
          <w:szCs w:val="32"/>
        </w:rPr>
        <w:t>亿元（公务用车购置费</w:t>
      </w:r>
      <w:bookmarkStart w:id="10" w:name="PO_part2explain2Amount4"/>
      <w:r>
        <w:rPr>
          <w:rFonts w:ascii="宋体" w:hAnsi="宋体" w:cs="宋体" w:hint="eastAsia"/>
          <w:sz w:val="32"/>
          <w:szCs w:val="32"/>
        </w:rPr>
        <w:t xml:space="preserve"> 0</w:t>
      </w:r>
      <w:r>
        <w:rPr>
          <w:rFonts w:ascii="宋体" w:hAnsi="宋体" w:cs="宋体"/>
          <w:sz w:val="32"/>
          <w:szCs w:val="32"/>
        </w:rPr>
        <w:t xml:space="preserve"> </w:t>
      </w:r>
      <w:bookmarkEnd w:id="10"/>
      <w:r>
        <w:rPr>
          <w:rFonts w:ascii="宋体" w:hAnsi="宋体" w:cs="宋体" w:hint="eastAsia"/>
          <w:sz w:val="32"/>
          <w:szCs w:val="32"/>
        </w:rPr>
        <w:t>亿元，公务用车运行维护费</w:t>
      </w:r>
      <w:bookmarkStart w:id="11" w:name="PO_part2explain2Amount5"/>
      <w:r>
        <w:rPr>
          <w:rFonts w:ascii="宋体" w:hAnsi="宋体" w:cs="宋体" w:hint="eastAsia"/>
          <w:sz w:val="32"/>
          <w:szCs w:val="32"/>
        </w:rPr>
        <w:t xml:space="preserve"> 0.0236</w:t>
      </w:r>
      <w:r>
        <w:rPr>
          <w:rFonts w:ascii="宋体" w:hAnsi="宋体" w:cs="宋体"/>
          <w:sz w:val="32"/>
          <w:szCs w:val="32"/>
        </w:rPr>
        <w:t xml:space="preserve"> </w:t>
      </w:r>
      <w:bookmarkEnd w:id="11"/>
      <w:r>
        <w:rPr>
          <w:rFonts w:ascii="宋体" w:hAnsi="宋体" w:cs="宋体" w:hint="eastAsia"/>
          <w:sz w:val="32"/>
          <w:szCs w:val="32"/>
        </w:rPr>
        <w:t>亿元），比上年</w:t>
      </w:r>
      <w:bookmarkStart w:id="12" w:name="PO_part2explain2IncAmount3"/>
      <w:r>
        <w:rPr>
          <w:rFonts w:ascii="宋体" w:hAnsi="宋体" w:cs="宋体" w:hint="eastAsia"/>
          <w:sz w:val="32"/>
          <w:szCs w:val="32"/>
        </w:rPr>
        <w:t xml:space="preserve"> 减少0.0047</w:t>
      </w:r>
      <w:r>
        <w:rPr>
          <w:rFonts w:ascii="宋体" w:hAnsi="宋体" w:cs="宋体"/>
          <w:sz w:val="32"/>
          <w:szCs w:val="32"/>
        </w:rPr>
        <w:t xml:space="preserve"> </w:t>
      </w:r>
      <w:bookmarkEnd w:id="12"/>
      <w:r>
        <w:rPr>
          <w:rFonts w:ascii="宋体" w:hAnsi="宋体" w:cs="宋体" w:hint="eastAsia"/>
          <w:sz w:val="32"/>
          <w:szCs w:val="32"/>
        </w:rPr>
        <w:t>亿元，原因是</w:t>
      </w:r>
      <w:bookmarkStart w:id="13" w:name="PO_part2explain2IncReason3"/>
      <w:r>
        <w:rPr>
          <w:rFonts w:ascii="宋体" w:hAnsi="宋体" w:cs="宋体" w:hint="eastAsia"/>
          <w:sz w:val="32"/>
          <w:szCs w:val="32"/>
        </w:rPr>
        <w:t xml:space="preserve"> 公车改革，</w:t>
      </w:r>
      <w:r w:rsidRPr="00553184">
        <w:rPr>
          <w:rFonts w:ascii="宋体" w:hAnsi="宋体" w:hint="eastAsia"/>
          <w:sz w:val="32"/>
          <w:szCs w:val="32"/>
        </w:rPr>
        <w:t>公务用车购置及维护费明显减少</w:t>
      </w:r>
      <w:r>
        <w:rPr>
          <w:rFonts w:ascii="宋体" w:hAnsi="宋体" w:cs="宋体" w:hint="eastAsia"/>
          <w:sz w:val="32"/>
          <w:szCs w:val="32"/>
        </w:rPr>
        <w:t xml:space="preserve">。 </w:t>
      </w:r>
      <w:bookmarkEnd w:id="13"/>
      <w:r>
        <w:rPr>
          <w:rFonts w:ascii="宋体" w:hAnsi="宋体" w:cs="宋体" w:hint="eastAsia"/>
          <w:sz w:val="32"/>
          <w:szCs w:val="32"/>
        </w:rPr>
        <w:t>；公务接待费支出</w:t>
      </w:r>
      <w:bookmarkStart w:id="14" w:name="PO_part2explain2Amount6"/>
      <w:r>
        <w:rPr>
          <w:rFonts w:ascii="宋体" w:hAnsi="宋体" w:cs="宋体" w:hint="eastAsia"/>
          <w:sz w:val="32"/>
          <w:szCs w:val="32"/>
        </w:rPr>
        <w:t xml:space="preserve"> 0.011</w:t>
      </w:r>
      <w:r>
        <w:rPr>
          <w:rFonts w:ascii="宋体" w:hAnsi="宋体" w:cs="宋体"/>
          <w:sz w:val="32"/>
          <w:szCs w:val="32"/>
        </w:rPr>
        <w:t xml:space="preserve"> </w:t>
      </w:r>
      <w:bookmarkEnd w:id="14"/>
      <w:r>
        <w:rPr>
          <w:rFonts w:ascii="宋体" w:hAnsi="宋体" w:cs="宋体" w:hint="eastAsia"/>
          <w:sz w:val="32"/>
          <w:szCs w:val="32"/>
        </w:rPr>
        <w:t>亿元，比上年</w:t>
      </w:r>
      <w:bookmarkStart w:id="15" w:name="PO_part2explain2IncAmount4"/>
      <w:r>
        <w:rPr>
          <w:rFonts w:ascii="宋体" w:hAnsi="宋体" w:cs="宋体" w:hint="eastAsia"/>
          <w:sz w:val="32"/>
          <w:szCs w:val="32"/>
        </w:rPr>
        <w:t xml:space="preserve"> 减少0.005</w:t>
      </w:r>
      <w:r>
        <w:rPr>
          <w:rFonts w:ascii="宋体" w:hAnsi="宋体" w:cs="宋体"/>
          <w:sz w:val="32"/>
          <w:szCs w:val="32"/>
        </w:rPr>
        <w:t xml:space="preserve"> </w:t>
      </w:r>
      <w:bookmarkEnd w:id="15"/>
      <w:r>
        <w:rPr>
          <w:rFonts w:ascii="宋体" w:hAnsi="宋体" w:cs="宋体" w:hint="eastAsia"/>
          <w:sz w:val="32"/>
          <w:szCs w:val="32"/>
        </w:rPr>
        <w:t>亿元，原因是</w:t>
      </w:r>
      <w:bookmarkStart w:id="16" w:name="PO_part2explain2IncReason4"/>
      <w:r>
        <w:rPr>
          <w:rFonts w:ascii="宋体" w:hAnsi="宋体" w:cs="宋体" w:hint="eastAsia"/>
          <w:sz w:val="32"/>
          <w:szCs w:val="32"/>
        </w:rPr>
        <w:t xml:space="preserve"> 落实中央八项规定，控制公务接待支出 </w:t>
      </w:r>
      <w:bookmarkEnd w:id="16"/>
      <w:r>
        <w:rPr>
          <w:rFonts w:ascii="宋体" w:hAnsi="宋体" w:cs="宋体" w:hint="eastAsia"/>
          <w:sz w:val="32"/>
          <w:szCs w:val="32"/>
        </w:rPr>
        <w:t>。</w:t>
      </w:r>
    </w:p>
    <w:p w:rsidR="00351642" w:rsidRDefault="0007294F" w:rsidP="0007294F">
      <w:r>
        <w:rPr>
          <w:rFonts w:ascii="宋体" w:hAnsi="宋体" w:cs="宋体" w:hint="eastAsia"/>
          <w:sz w:val="32"/>
          <w:szCs w:val="32"/>
        </w:rPr>
        <w:t>二、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年，本级因公出国（境）团组</w:t>
      </w:r>
      <w:bookmarkStart w:id="17" w:name="PO_part2explain2Count1"/>
      <w:r>
        <w:rPr>
          <w:rFonts w:ascii="宋体" w:hAnsi="宋体" w:cs="宋体" w:hint="eastAsia"/>
          <w:sz w:val="32"/>
          <w:szCs w:val="32"/>
        </w:rPr>
        <w:t xml:space="preserve"> 7</w:t>
      </w:r>
      <w:r>
        <w:rPr>
          <w:rFonts w:ascii="宋体" w:hAnsi="宋体" w:cs="宋体"/>
          <w:sz w:val="32"/>
          <w:szCs w:val="32"/>
        </w:rPr>
        <w:t xml:space="preserve"> </w:t>
      </w:r>
      <w:bookmarkEnd w:id="17"/>
      <w:proofErr w:type="gramStart"/>
      <w:r>
        <w:rPr>
          <w:rFonts w:ascii="宋体" w:hAnsi="宋体" w:cs="宋体" w:hint="eastAsia"/>
          <w:sz w:val="32"/>
          <w:szCs w:val="32"/>
        </w:rPr>
        <w:t>个</w:t>
      </w:r>
      <w:proofErr w:type="gramEnd"/>
      <w:r>
        <w:rPr>
          <w:rFonts w:ascii="宋体" w:hAnsi="宋体" w:cs="宋体" w:hint="eastAsia"/>
          <w:sz w:val="32"/>
          <w:szCs w:val="32"/>
        </w:rPr>
        <w:t>，累计</w:t>
      </w:r>
      <w:bookmarkStart w:id="18" w:name="PO_part2explain2Count2"/>
      <w:r>
        <w:rPr>
          <w:rFonts w:ascii="宋体" w:hAnsi="宋体" w:cs="宋体" w:hint="eastAsia"/>
          <w:sz w:val="32"/>
          <w:szCs w:val="32"/>
        </w:rPr>
        <w:t xml:space="preserve"> 10 </w:t>
      </w:r>
      <w:bookmarkEnd w:id="18"/>
      <w:r>
        <w:rPr>
          <w:rFonts w:ascii="宋体" w:hAnsi="宋体" w:cs="宋体" w:hint="eastAsia"/>
          <w:sz w:val="32"/>
          <w:szCs w:val="32"/>
        </w:rPr>
        <w:t>人次；购置公务用车</w:t>
      </w:r>
      <w:bookmarkStart w:id="19" w:name="PO_part2explain2Car1"/>
      <w:r>
        <w:rPr>
          <w:rFonts w:ascii="宋体" w:hAnsi="宋体" w:cs="宋体" w:hint="eastAsia"/>
          <w:sz w:val="32"/>
          <w:szCs w:val="32"/>
        </w:rPr>
        <w:t xml:space="preserve"> 0</w:t>
      </w:r>
      <w:r>
        <w:rPr>
          <w:rFonts w:ascii="宋体" w:hAnsi="宋体" w:cs="宋体"/>
          <w:sz w:val="32"/>
          <w:szCs w:val="32"/>
        </w:rPr>
        <w:t xml:space="preserve"> </w:t>
      </w:r>
      <w:bookmarkEnd w:id="19"/>
      <w:r>
        <w:rPr>
          <w:rFonts w:ascii="宋体" w:hAnsi="宋体" w:cs="宋体" w:hint="eastAsia"/>
          <w:sz w:val="32"/>
          <w:szCs w:val="32"/>
        </w:rPr>
        <w:t>辆，公务用车保有</w:t>
      </w:r>
      <w:bookmarkStart w:id="20" w:name="PO_part2explain2Car2"/>
      <w:r>
        <w:rPr>
          <w:rFonts w:ascii="宋体" w:hAnsi="宋体" w:cs="宋体" w:hint="eastAsia"/>
          <w:sz w:val="32"/>
          <w:szCs w:val="32"/>
        </w:rPr>
        <w:t xml:space="preserve">  无统计 </w:t>
      </w:r>
      <w:r>
        <w:rPr>
          <w:rFonts w:ascii="宋体" w:hAnsi="宋体" w:cs="宋体"/>
          <w:sz w:val="32"/>
          <w:szCs w:val="32"/>
        </w:rPr>
        <w:t xml:space="preserve"> </w:t>
      </w:r>
      <w:bookmarkEnd w:id="20"/>
      <w:r>
        <w:rPr>
          <w:rFonts w:ascii="宋体" w:hAnsi="宋体" w:cs="宋体" w:hint="eastAsia"/>
          <w:sz w:val="32"/>
          <w:szCs w:val="32"/>
        </w:rPr>
        <w:t>辆；公务接待</w:t>
      </w:r>
      <w:bookmarkStart w:id="21" w:name="PO_part2explain2Count3"/>
      <w:r>
        <w:rPr>
          <w:rFonts w:ascii="宋体" w:hAnsi="宋体" w:cs="宋体" w:hint="eastAsia"/>
          <w:sz w:val="32"/>
          <w:szCs w:val="32"/>
        </w:rPr>
        <w:t xml:space="preserve"> 无统计</w:t>
      </w:r>
      <w:r>
        <w:rPr>
          <w:rFonts w:ascii="宋体" w:hAnsi="宋体" w:cs="宋体"/>
          <w:sz w:val="32"/>
          <w:szCs w:val="32"/>
        </w:rPr>
        <w:t xml:space="preserve"> </w:t>
      </w:r>
      <w:bookmarkEnd w:id="21"/>
      <w:r>
        <w:rPr>
          <w:rFonts w:ascii="宋体" w:hAnsi="宋体" w:cs="宋体" w:hint="eastAsia"/>
          <w:sz w:val="32"/>
          <w:szCs w:val="32"/>
        </w:rPr>
        <w:t>批次，累计</w:t>
      </w:r>
      <w:bookmarkStart w:id="22" w:name="PO_part2explain2Count4"/>
      <w:r>
        <w:rPr>
          <w:rFonts w:ascii="宋体" w:hAnsi="宋体" w:cs="宋体" w:hint="eastAsia"/>
          <w:sz w:val="32"/>
          <w:szCs w:val="32"/>
        </w:rPr>
        <w:t xml:space="preserve">  无统计 </w:t>
      </w:r>
      <w:r>
        <w:rPr>
          <w:rFonts w:ascii="宋体" w:hAnsi="宋体" w:cs="宋体"/>
          <w:sz w:val="32"/>
          <w:szCs w:val="32"/>
        </w:rPr>
        <w:t xml:space="preserve"> </w:t>
      </w:r>
      <w:bookmarkEnd w:id="22"/>
      <w:r>
        <w:rPr>
          <w:rFonts w:ascii="宋体" w:hAnsi="宋体" w:cs="宋体" w:hint="eastAsia"/>
          <w:sz w:val="32"/>
          <w:szCs w:val="32"/>
        </w:rPr>
        <w:t>人次。</w:t>
      </w:r>
    </w:p>
    <w:sectPr w:rsidR="00351642" w:rsidSect="0035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3E" w:rsidRDefault="00DB663E" w:rsidP="0007294F">
      <w:r>
        <w:separator/>
      </w:r>
    </w:p>
  </w:endnote>
  <w:endnote w:type="continuationSeparator" w:id="0">
    <w:p w:rsidR="00DB663E" w:rsidRDefault="00DB663E" w:rsidP="0007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3E" w:rsidRDefault="00DB663E" w:rsidP="0007294F">
      <w:r>
        <w:separator/>
      </w:r>
    </w:p>
  </w:footnote>
  <w:footnote w:type="continuationSeparator" w:id="0">
    <w:p w:rsidR="00DB663E" w:rsidRDefault="00DB663E" w:rsidP="00072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94F"/>
    <w:rsid w:val="0007294F"/>
    <w:rsid w:val="00351642"/>
    <w:rsid w:val="00DB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94F"/>
    <w:rPr>
      <w:sz w:val="18"/>
      <w:szCs w:val="18"/>
    </w:rPr>
  </w:style>
  <w:style w:type="paragraph" w:customStyle="1" w:styleId="a5">
    <w:name w:val="列表段落"/>
    <w:basedOn w:val="a"/>
    <w:uiPriority w:val="99"/>
    <w:qFormat/>
    <w:rsid w:val="00072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2019-03-05T02:45:00Z</dcterms:created>
  <dcterms:modified xsi:type="dcterms:W3CDTF">2019-03-05T02:45:00Z</dcterms:modified>
</cp:coreProperties>
</file>