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pacing w:before="0" w:beforeAutospacing="0" w:after="0" w:afterAutospacing="0" w:line="700" w:lineRule="exact"/>
        <w:jc w:val="center"/>
        <w:rPr>
          <w:rFonts w:ascii="方正小标宋简体" w:eastAsia="方正小标宋简体" w:cs="Times New Roman"/>
          <w:sz w:val="40"/>
          <w:szCs w:val="40"/>
        </w:rPr>
      </w:pPr>
      <w:r>
        <w:rPr>
          <w:sz w:val="40"/>
        </w:rPr>
        <mc:AlternateContent>
          <mc:Choice Requires="wps">
            <w:drawing>
              <wp:anchor distT="0" distB="0" distL="114300" distR="114300" simplePos="0" relativeHeight="251658240" behindDoc="0" locked="0" layoutInCell="1" allowOverlap="1">
                <wp:simplePos x="0" y="0"/>
                <wp:positionH relativeFrom="column">
                  <wp:posOffset>-63500</wp:posOffset>
                </wp:positionH>
                <wp:positionV relativeFrom="paragraph">
                  <wp:posOffset>-793750</wp:posOffset>
                </wp:positionV>
                <wp:extent cx="807720" cy="47752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07720" cy="4775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黑体" w:hAnsi="黑体" w:eastAsia="黑体" w:cs="黑体"/>
                                <w:sz w:val="44"/>
                                <w:szCs w:val="44"/>
                                <w:lang w:eastAsia="zh-CN"/>
                              </w:rPr>
                            </w:pPr>
                            <w:r>
                              <w:rPr>
                                <w:rFonts w:hint="eastAsia" w:ascii="黑体" w:hAnsi="黑体" w:eastAsia="黑体" w:cs="黑体"/>
                                <w:sz w:val="44"/>
                                <w:szCs w:val="44"/>
                                <w:lang w:eastAsia="zh-CN"/>
                              </w:rPr>
                              <w:t>附件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pt;margin-top:-62.5pt;height:37.6pt;width:63.6pt;z-index:251658240;mso-width-relative:page;mso-height-relative:page;" filled="f" stroked="f" coordsize="21600,21600" o:gfxdata="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FZc5HtsA&#10;AAAMAQAADwAAAAAAAAABACAAAAAiAAAAZHJzL2Rvd25yZXYueG1sUEsBAhQAFAAAAAgAh07iQOAY&#10;PNocAgAAFwQAAA4AAAAAAAAAAQAgAAAAKgEAAGRycy9lMm9Eb2MueG1sUEsFBgAAAAAGAAYAWQEA&#10;ALgFAAAAAA==&#10;">
                <v:fill on="f" focussize="0,0"/>
                <v:stroke on="f" weight="0.5pt"/>
                <v:imagedata o:title=""/>
                <o:lock v:ext="edit" aspectratio="f"/>
                <v:textbox>
                  <w:txbxContent>
                    <w:p>
                      <w:pPr>
                        <w:rPr>
                          <w:rFonts w:hint="eastAsia" w:ascii="黑体" w:hAnsi="黑体" w:eastAsia="黑体" w:cs="黑体"/>
                          <w:sz w:val="44"/>
                          <w:szCs w:val="44"/>
                          <w:lang w:eastAsia="zh-CN"/>
                        </w:rPr>
                      </w:pPr>
                      <w:r>
                        <w:rPr>
                          <w:rFonts w:hint="eastAsia" w:ascii="黑体" w:hAnsi="黑体" w:eastAsia="黑体" w:cs="黑体"/>
                          <w:sz w:val="44"/>
                          <w:szCs w:val="44"/>
                          <w:lang w:eastAsia="zh-CN"/>
                        </w:rPr>
                        <w:t>附件</w:t>
                      </w:r>
                    </w:p>
                  </w:txbxContent>
                </v:textbox>
              </v:shape>
            </w:pict>
          </mc:Fallback>
        </mc:AlternateContent>
      </w:r>
      <w:r>
        <w:rPr>
          <w:rFonts w:hint="eastAsia" w:ascii="方正小标宋简体" w:eastAsia="方正小标宋简体" w:cs="方正小标宋简体"/>
          <w:sz w:val="40"/>
          <w:szCs w:val="40"/>
        </w:rPr>
        <w:t>关于规范汕头市龙湖区区属国有企业物业</w:t>
      </w:r>
    </w:p>
    <w:p>
      <w:pPr>
        <w:pStyle w:val="13"/>
        <w:spacing w:before="0" w:beforeAutospacing="0" w:after="0" w:afterAutospacing="0" w:line="700" w:lineRule="exact"/>
        <w:jc w:val="center"/>
        <w:rPr>
          <w:rFonts w:hint="eastAsia" w:ascii="方正小标宋简体" w:eastAsia="方正小标宋简体" w:cs="方正小标宋简体"/>
          <w:sz w:val="40"/>
          <w:szCs w:val="40"/>
        </w:rPr>
      </w:pPr>
      <w:r>
        <w:rPr>
          <w:rFonts w:hint="eastAsia" w:ascii="方正小标宋简体" w:eastAsia="方正小标宋简体" w:cs="方正小标宋简体"/>
          <w:sz w:val="40"/>
          <w:szCs w:val="40"/>
        </w:rPr>
        <w:t>出租管理的指导意见（202</w:t>
      </w:r>
      <w:r>
        <w:rPr>
          <w:rFonts w:hint="eastAsia" w:ascii="方正小标宋简体" w:eastAsia="方正小标宋简体" w:cs="方正小标宋简体"/>
          <w:sz w:val="40"/>
          <w:szCs w:val="40"/>
          <w:lang w:val="en-US" w:eastAsia="zh-CN"/>
        </w:rPr>
        <w:t>4</w:t>
      </w:r>
      <w:r>
        <w:rPr>
          <w:rFonts w:hint="eastAsia" w:ascii="方正小标宋简体" w:eastAsia="方正小标宋简体" w:cs="方正小标宋简体"/>
          <w:sz w:val="40"/>
          <w:szCs w:val="40"/>
        </w:rPr>
        <w:t>年修订）</w:t>
      </w:r>
    </w:p>
    <w:p>
      <w:pPr>
        <w:pStyle w:val="13"/>
        <w:spacing w:before="0" w:beforeAutospacing="0" w:after="0" w:afterAutospacing="0" w:line="700" w:lineRule="exact"/>
        <w:jc w:val="center"/>
        <w:rPr>
          <w:rFonts w:hint="default" w:ascii="方正小标宋简体" w:eastAsia="方正小标宋简体" w:cs="方正小标宋简体"/>
          <w:sz w:val="40"/>
          <w:szCs w:val="40"/>
          <w:lang w:val="en-US" w:eastAsia="zh-CN"/>
        </w:rPr>
      </w:pPr>
      <w:r>
        <w:rPr>
          <w:rFonts w:hint="eastAsia" w:ascii="方正小标宋简体" w:eastAsia="方正小标宋简体" w:cs="方正小标宋简体"/>
          <w:sz w:val="40"/>
          <w:szCs w:val="40"/>
          <w:lang w:val="en-US" w:eastAsia="zh-CN"/>
        </w:rPr>
        <w:t>（征求意见稿）</w:t>
      </w:r>
    </w:p>
    <w:p>
      <w:pPr>
        <w:pStyle w:val="5"/>
        <w:spacing w:before="0" w:beforeAutospacing="0" w:after="0" w:afterAutospacing="0" w:line="480" w:lineRule="atLeast"/>
        <w:ind w:firstLine="480"/>
        <w:rPr>
          <w:rFonts w:ascii="微软雅黑" w:eastAsia="微软雅黑" w:cs="Times New Roman"/>
          <w:sz w:val="23"/>
          <w:szCs w:val="23"/>
        </w:rPr>
      </w:pPr>
      <w:r>
        <w:rPr>
          <w:rFonts w:cs="Times New Roman"/>
          <w:sz w:val="29"/>
          <w:szCs w:val="29"/>
        </w:rPr>
        <w:t> </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Times New Roman" w:eastAsia="仿宋_GB2312" w:cs="Times New Roman"/>
          <w:kern w:val="2"/>
          <w:sz w:val="32"/>
          <w:szCs w:val="32"/>
        </w:rPr>
      </w:pPr>
      <w:r>
        <w:rPr>
          <w:rFonts w:hint="eastAsia" w:ascii="仿宋_GB2312" w:hAnsi="Times New Roman" w:eastAsia="仿宋_GB2312" w:cs="仿宋_GB2312"/>
          <w:kern w:val="2"/>
          <w:sz w:val="32"/>
          <w:szCs w:val="32"/>
        </w:rPr>
        <w:t>为规范区属国有企业物业出租行为，落实监督管理责任，防止国有资产流失，促进国有资产保值增值，根据《中华人民共和国企业国有资产法》、《企业国有资产监督管理暂行条例》，参照《汕头市市属国有企业国有资产管理规定》、《关于规范汕头市市属国有企业物业出租管理的指导意见》等法律法规，结合我区实际，提出以下指导意见：</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本指导意见适用于龙湖区财政局（国资局）监管</w:t>
      </w:r>
      <w:r>
        <w:rPr>
          <w:rFonts w:hint="eastAsia" w:ascii="仿宋_GB2312" w:eastAsia="仿宋_GB2312" w:cs="仿宋_GB2312"/>
          <w:sz w:val="32"/>
          <w:szCs w:val="32"/>
          <w:lang w:val="en-US" w:eastAsia="zh-CN"/>
        </w:rPr>
        <w:t>的国有</w:t>
      </w:r>
      <w:r>
        <w:rPr>
          <w:rFonts w:hint="eastAsia" w:ascii="仿宋_GB2312" w:eastAsia="仿宋_GB2312" w:cs="仿宋_GB2312"/>
          <w:sz w:val="32"/>
          <w:szCs w:val="32"/>
        </w:rPr>
        <w:t>企业及其所属各级全资、控股的子企业。所称物业是指企业房产（含地下建筑物）、土地及其附着物。所称物业出租，是指企业作为出租人，将本企业拥有的物业部分或者全部租赁给自然人、法人或者其他组织（以下简称：承租人）从事生产、经营活动，并由承租人支付租金的行为。法律和行政法规另有规定的除外。</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仿宋_GB2312" w:eastAsia="仿宋_GB2312" w:cs="仿宋_GB2312"/>
          <w:sz w:val="32"/>
          <w:szCs w:val="32"/>
        </w:rPr>
        <w:t>企业物业出租应当遵守法律法规和本</w:t>
      </w:r>
      <w:r>
        <w:rPr>
          <w:rFonts w:hint="eastAsia" w:ascii="仿宋_GB2312" w:eastAsia="仿宋_GB2312" w:cs="仿宋_GB2312"/>
          <w:sz w:val="32"/>
          <w:szCs w:val="32"/>
          <w:lang w:val="en-US" w:eastAsia="zh-CN"/>
        </w:rPr>
        <w:t>指导</w:t>
      </w:r>
      <w:r>
        <w:rPr>
          <w:rFonts w:hint="eastAsia" w:ascii="仿宋_GB2312" w:eastAsia="仿宋_GB2312" w:cs="仿宋_GB2312"/>
          <w:sz w:val="32"/>
          <w:szCs w:val="32"/>
        </w:rPr>
        <w:t>意见的相关规定，遵循等价有偿和公开、公平、公正的原则，引入市场竞争机制，提高企业资产的利用效益，实现企业资产价值的最大化。</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仿宋_GB2312" w:eastAsia="仿宋_GB2312" w:cs="仿宋_GB2312"/>
          <w:sz w:val="32"/>
          <w:szCs w:val="32"/>
        </w:rPr>
        <w:t>三、企业应建立健全物业出租管理制度和安全管理责任体系，明确管理权限，落实管理责任，规范出租行为。</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仿宋_GB2312" w:eastAsia="仿宋_GB2312" w:cs="仿宋_GB2312"/>
          <w:sz w:val="32"/>
          <w:szCs w:val="32"/>
        </w:rPr>
        <w:t>四、企业物业出租应进行必要的可行性论证，并制定合理的出租方案，内容包括：出租物业的基本情况（物业明细、地点、面积、规划用途等）、出租目的、可行性、出租期限、租金标准、出租用途、承租条件、招租底价及底价拟订依据、招租方式等。</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仿宋_GB2312" w:eastAsia="仿宋_GB2312" w:cs="仿宋_GB2312"/>
          <w:sz w:val="32"/>
          <w:szCs w:val="32"/>
        </w:rPr>
        <w:t>五、物业出租要按照厂务公开要求自觉接受职工监督。重大物业出租事项应听取职工意见，招租结果向本企业职工公示，接受职工监督。</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仿宋_GB2312" w:eastAsia="仿宋_GB2312" w:cs="仿宋_GB2312"/>
          <w:sz w:val="32"/>
          <w:szCs w:val="32"/>
        </w:rPr>
        <w:t>六、除本指导意见第七条所列情形外，企业物业出租应在合法的资产租赁交易平台公开招租。</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仿宋_GB2312" w:eastAsia="仿宋_GB2312" w:cs="仿宋_GB2312"/>
          <w:sz w:val="32"/>
          <w:szCs w:val="32"/>
        </w:rPr>
        <w:t>物业出租期限在</w:t>
      </w:r>
      <w:r>
        <w:rPr>
          <w:rFonts w:ascii="仿宋_GB2312" w:eastAsia="仿宋_GB2312" w:cs="仿宋_GB2312"/>
          <w:sz w:val="32"/>
          <w:szCs w:val="32"/>
        </w:rPr>
        <w:t>5</w:t>
      </w:r>
      <w:r>
        <w:rPr>
          <w:rFonts w:hint="eastAsia" w:ascii="仿宋_GB2312" w:eastAsia="仿宋_GB2312" w:cs="仿宋_GB2312"/>
          <w:sz w:val="32"/>
          <w:szCs w:val="32"/>
        </w:rPr>
        <w:t>年以内的（含五年），出租方案事前报区财政局（国资局）审批后实施公开招租。</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仿宋_GB2312" w:eastAsia="仿宋_GB2312" w:cs="仿宋_GB2312"/>
          <w:sz w:val="32"/>
          <w:szCs w:val="32"/>
        </w:rPr>
        <w:t>物业出租期限在</w:t>
      </w:r>
      <w:r>
        <w:rPr>
          <w:rFonts w:ascii="仿宋_GB2312" w:eastAsia="仿宋_GB2312" w:cs="仿宋_GB2312"/>
          <w:sz w:val="32"/>
          <w:szCs w:val="32"/>
        </w:rPr>
        <w:t>5</w:t>
      </w:r>
      <w:r>
        <w:rPr>
          <w:rFonts w:hint="eastAsia" w:ascii="仿宋_GB2312" w:eastAsia="仿宋_GB2312" w:cs="仿宋_GB2312"/>
          <w:sz w:val="32"/>
          <w:szCs w:val="32"/>
        </w:rPr>
        <w:t>年以上的，出租方案事前报区财政局（国资局）审核后，上报区政府</w:t>
      </w:r>
      <w:r>
        <w:rPr>
          <w:rFonts w:hint="eastAsia" w:ascii="仿宋_GB2312" w:eastAsia="仿宋_GB2312" w:cs="仿宋_GB2312"/>
          <w:sz w:val="32"/>
          <w:szCs w:val="32"/>
          <w:lang w:val="en-US" w:eastAsia="zh-CN"/>
        </w:rPr>
        <w:t>审批</w:t>
      </w:r>
      <w:r>
        <w:rPr>
          <w:rFonts w:hint="eastAsia" w:ascii="仿宋_GB2312" w:eastAsia="仿宋_GB2312" w:cs="仿宋_GB2312"/>
          <w:sz w:val="32"/>
          <w:szCs w:val="32"/>
        </w:rPr>
        <w:t>后实施公开招租。</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仿宋_GB2312" w:eastAsia="仿宋_GB2312" w:cs="仿宋_GB2312"/>
          <w:sz w:val="32"/>
          <w:szCs w:val="32"/>
        </w:rPr>
        <w:t>涉及土地的出租，出租方案事前报区财政局（国资局）审核后，上报区政府审批后实施公开招租。</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仿宋_GB2312" w:eastAsia="仿宋_GB2312" w:cs="仿宋_GB2312"/>
          <w:sz w:val="32"/>
          <w:szCs w:val="32"/>
        </w:rPr>
        <w:t>七、有特殊情况不采取公开招租的企业物业出租均应按程序报批：</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bCs/>
          <w:sz w:val="32"/>
          <w:szCs w:val="32"/>
        </w:rPr>
      </w:pPr>
      <w:r>
        <w:rPr>
          <w:rFonts w:hint="eastAsia" w:ascii="仿宋_GB2312" w:eastAsia="仿宋_GB2312"/>
          <w:bCs/>
          <w:sz w:val="32"/>
          <w:szCs w:val="32"/>
        </w:rPr>
        <w:t>（一）有下列情况之一的，可以不采取公开招租方式，通过协商</w:t>
      </w:r>
      <w:r>
        <w:rPr>
          <w:rFonts w:hint="eastAsia" w:ascii="仿宋_GB2312" w:eastAsia="仿宋_GB2312"/>
          <w:bCs/>
          <w:sz w:val="32"/>
          <w:szCs w:val="32"/>
          <w:lang w:val="en-US" w:eastAsia="zh-CN"/>
        </w:rPr>
        <w:t>企业</w:t>
      </w:r>
      <w:r>
        <w:rPr>
          <w:rFonts w:hint="eastAsia" w:ascii="仿宋_GB2312" w:eastAsia="仿宋_GB2312"/>
          <w:bCs/>
          <w:sz w:val="32"/>
          <w:szCs w:val="32"/>
        </w:rPr>
        <w:t>直接确定承租人：</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bCs/>
          <w:sz w:val="32"/>
          <w:szCs w:val="32"/>
        </w:rPr>
      </w:pPr>
      <w:r>
        <w:rPr>
          <w:rFonts w:hint="eastAsia" w:ascii="仿宋_GB2312" w:eastAsia="仿宋_GB2312"/>
          <w:bCs/>
          <w:sz w:val="32"/>
          <w:szCs w:val="32"/>
        </w:rPr>
        <w:t>1.承租方为行政事业单位、国有企业、国有全资公司的物业出租；</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bCs/>
          <w:sz w:val="32"/>
          <w:szCs w:val="32"/>
        </w:rPr>
      </w:pPr>
      <w:r>
        <w:rPr>
          <w:rFonts w:hint="eastAsia" w:ascii="仿宋_GB2312" w:eastAsia="仿宋_GB2312"/>
          <w:bCs/>
          <w:sz w:val="32"/>
          <w:szCs w:val="32"/>
        </w:rPr>
        <w:t>2.企业集团内部关联企业之间的物业出租；</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cs="仿宋_GB2312"/>
          <w:sz w:val="32"/>
          <w:szCs w:val="32"/>
        </w:rPr>
      </w:pPr>
      <w:r>
        <w:rPr>
          <w:rFonts w:hint="eastAsia" w:ascii="仿宋_GB2312" w:eastAsia="仿宋_GB2312"/>
          <w:bCs/>
          <w:sz w:val="32"/>
          <w:szCs w:val="32"/>
        </w:rPr>
        <w:t>（二）</w:t>
      </w:r>
      <w:r>
        <w:rPr>
          <w:rFonts w:hint="eastAsia" w:ascii="仿宋_GB2312" w:eastAsia="仿宋_GB2312" w:cs="仿宋_GB2312"/>
          <w:sz w:val="32"/>
          <w:szCs w:val="32"/>
        </w:rPr>
        <w:t>工业厂房单宗面积1200平方米以下（含1200平方米）、写字楼等办公用房单宗面积600平方米以下（含600平方米）、商业铺面或住宅单宗面积200平方米以下（含200平方米）。</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cs="仿宋_GB2312"/>
          <w:sz w:val="32"/>
          <w:szCs w:val="32"/>
        </w:rPr>
      </w:pPr>
      <w:r>
        <w:rPr>
          <w:rFonts w:hint="eastAsia" w:ascii="仿宋_GB2312" w:eastAsia="仿宋_GB2312" w:cs="仿宋_GB2312"/>
          <w:sz w:val="32"/>
          <w:szCs w:val="32"/>
        </w:rPr>
        <w:t>（三）</w:t>
      </w:r>
      <w:r>
        <w:rPr>
          <w:rFonts w:hint="eastAsia" w:ascii="仿宋_GB2312" w:eastAsia="仿宋_GB2312"/>
          <w:bCs/>
          <w:sz w:val="32"/>
          <w:szCs w:val="32"/>
        </w:rPr>
        <w:t>涉及国计民生、公益性、文物保护和基础设施建设等特殊要求，或可能危及公共安全、影响公共卫生和社会秩序等造成重大社会影响的资产租赁或</w:t>
      </w:r>
      <w:r>
        <w:rPr>
          <w:rFonts w:hint="eastAsia" w:ascii="仿宋_GB2312" w:eastAsia="仿宋_GB2312" w:cs="仿宋_GB2312"/>
          <w:sz w:val="32"/>
          <w:szCs w:val="32"/>
        </w:rPr>
        <w:t>其他有规定不宜公开招租的情况，应报经区财政局（国资局）审核并转报区政府审批。</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（四）经区委区政府批准的，其他</w:t>
      </w:r>
      <w:r>
        <w:rPr>
          <w:rFonts w:hint="eastAsia" w:ascii="仿宋_GB2312" w:eastAsia="仿宋_GB2312"/>
          <w:bCs/>
          <w:sz w:val="32"/>
          <w:szCs w:val="32"/>
        </w:rPr>
        <w:t>可以免于公开招租的特殊事项。</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rPr>
        <w:t>八、汕头市行政区域内的企业物业出租，在汕头市公共资源交易中心龙湖分中心或</w:t>
      </w:r>
      <w:r>
        <w:rPr>
          <w:rFonts w:hint="eastAsia" w:ascii="仿宋_GB2312" w:hAnsi="仿宋" w:eastAsia="仿宋_GB2312" w:cs="仿宋_GB2312"/>
          <w:sz w:val="32"/>
          <w:szCs w:val="32"/>
        </w:rPr>
        <w:t>汕头市有资质的交易平台</w:t>
      </w:r>
      <w:r>
        <w:rPr>
          <w:rFonts w:hint="eastAsia" w:ascii="仿宋_GB2312" w:eastAsia="仿宋_GB2312" w:cs="仿宋_GB2312"/>
          <w:sz w:val="32"/>
          <w:szCs w:val="32"/>
        </w:rPr>
        <w:t>公开进行，并按交易中心相关交易规则组织交易。采取公开招租方式出租物业的企业应当在汕头市龙湖区政府门户网站发布招租公告</w:t>
      </w:r>
      <w:r>
        <w:rPr>
          <w:rFonts w:ascii="仿宋_GB2312" w:eastAsia="仿宋_GB2312" w:cs="仿宋_GB2312"/>
          <w:sz w:val="32"/>
          <w:szCs w:val="32"/>
        </w:rPr>
        <w:t>10</w:t>
      </w:r>
      <w:r>
        <w:rPr>
          <w:rFonts w:hint="eastAsia" w:ascii="仿宋_GB2312" w:eastAsia="仿宋_GB2312" w:cs="仿宋_GB2312"/>
          <w:sz w:val="32"/>
          <w:szCs w:val="32"/>
        </w:rPr>
        <w:t>个以上工作日</w:t>
      </w:r>
      <w:r>
        <w:rPr>
          <w:rFonts w:hint="eastAsia" w:ascii="仿宋_GB2312" w:eastAsia="仿宋_GB2312" w:cs="仿宋_GB2312"/>
          <w:sz w:val="32"/>
          <w:szCs w:val="32"/>
          <w:lang w:eastAsia="zh-CN"/>
        </w:rPr>
        <w:t>，</w:t>
      </w:r>
      <w:r>
        <w:rPr>
          <w:rFonts w:hint="eastAsia" w:ascii="仿宋_GB2312" w:eastAsia="仿宋_GB2312" w:cs="仿宋_GB2312"/>
          <w:sz w:val="32"/>
          <w:szCs w:val="32"/>
          <w:lang w:val="en-US" w:eastAsia="zh-CN"/>
        </w:rPr>
        <w:t>建议有条件的企业可同时在区公众媒体、企业官方网站、微信公众号等多种途径发布招租信息。</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仿宋_GB2312" w:eastAsia="仿宋_GB2312" w:cs="仿宋_GB2312"/>
          <w:sz w:val="32"/>
          <w:szCs w:val="32"/>
        </w:rPr>
        <w:t>汕头市行政区域外的企业物业出租，可在当地合法的资产租赁交易平台公开进行。</w:t>
      </w:r>
    </w:p>
    <w:p>
      <w:pPr>
        <w:keepNext w:val="0"/>
        <w:keepLines w:val="0"/>
        <w:pageBreakBefore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仿宋_GB2312" w:eastAsia="仿宋_GB2312" w:cs="仿宋_GB2312"/>
          <w:sz w:val="32"/>
          <w:szCs w:val="32"/>
        </w:rPr>
        <w:t>各区直公司每月</w:t>
      </w:r>
      <w:r>
        <w:rPr>
          <w:rFonts w:hint="eastAsia" w:ascii="仿宋_GB2312" w:eastAsia="仿宋_GB2312" w:cs="仿宋_GB2312"/>
          <w:sz w:val="32"/>
          <w:szCs w:val="32"/>
          <w:lang w:val="en-US" w:eastAsia="zh-CN"/>
        </w:rPr>
        <w:t>应</w:t>
      </w:r>
      <w:r>
        <w:rPr>
          <w:rFonts w:hint="eastAsia" w:ascii="仿宋_GB2312" w:eastAsia="仿宋_GB2312" w:cs="仿宋_GB2312"/>
          <w:sz w:val="32"/>
          <w:szCs w:val="32"/>
        </w:rPr>
        <w:t>将</w:t>
      </w:r>
      <w:r>
        <w:rPr>
          <w:rFonts w:hint="eastAsia" w:ascii="仿宋_GB2312" w:eastAsia="仿宋_GB2312" w:cs="仿宋_GB2312"/>
          <w:sz w:val="32"/>
          <w:szCs w:val="32"/>
          <w:lang w:val="en-US" w:eastAsia="zh-CN"/>
        </w:rPr>
        <w:t>当月物业</w:t>
      </w:r>
      <w:r>
        <w:rPr>
          <w:rFonts w:hint="eastAsia" w:ascii="仿宋_GB2312" w:eastAsia="仿宋_GB2312" w:cs="仿宋_GB2312"/>
          <w:sz w:val="32"/>
          <w:szCs w:val="32"/>
        </w:rPr>
        <w:t>出租情况汇总后上报区财政局（国资局）</w:t>
      </w:r>
      <w:r>
        <w:rPr>
          <w:rFonts w:hint="eastAsia" w:ascii="仿宋_GB2312" w:eastAsia="仿宋_GB2312" w:cs="仿宋_GB2312"/>
          <w:sz w:val="32"/>
          <w:szCs w:val="32"/>
          <w:lang w:eastAsia="zh-CN"/>
        </w:rPr>
        <w:t>。</w:t>
      </w:r>
    </w:p>
    <w:p>
      <w:pPr>
        <w:keepNext w:val="0"/>
        <w:keepLines w:val="0"/>
        <w:pageBreakBefore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仿宋_GB2312" w:eastAsia="仿宋_GB2312" w:cs="仿宋_GB2312"/>
          <w:sz w:val="32"/>
          <w:szCs w:val="32"/>
        </w:rPr>
        <w:t>企业物业的出租底价可根据市场询价及供求情况确定，</w:t>
      </w:r>
      <w:r>
        <w:rPr>
          <w:rFonts w:hint="eastAsia" w:ascii="仿宋_GB2312" w:eastAsia="仿宋_GB2312" w:cs="仿宋_GB2312"/>
          <w:sz w:val="32"/>
          <w:szCs w:val="32"/>
          <w:lang w:eastAsia="zh-CN"/>
        </w:rPr>
        <w:t>具体</w:t>
      </w:r>
      <w:r>
        <w:rPr>
          <w:rFonts w:hint="eastAsia" w:ascii="仿宋_GB2312" w:eastAsia="仿宋_GB2312" w:cs="仿宋_GB2312"/>
          <w:sz w:val="32"/>
          <w:szCs w:val="32"/>
        </w:rPr>
        <w:t>由区财政局授权龙财企业管理公司委托第三方评估机构每年对片区物业租金水平进行评估，并以评估价格作为区级物业出租最底指导价。</w:t>
      </w:r>
      <w:r>
        <w:rPr>
          <w:rFonts w:hint="eastAsia" w:ascii="仿宋_GB2312" w:eastAsia="仿宋_GB2312" w:cs="仿宋_GB2312"/>
          <w:sz w:val="32"/>
          <w:szCs w:val="32"/>
          <w:lang w:eastAsia="zh-CN"/>
        </w:rPr>
        <w:t>不在片区物业租金指导价覆盖范围内的物业或国企认为</w:t>
      </w:r>
      <w:r>
        <w:rPr>
          <w:rFonts w:hint="eastAsia" w:ascii="仿宋_GB2312" w:eastAsia="仿宋_GB2312" w:cs="仿宋_GB2312"/>
          <w:sz w:val="32"/>
          <w:szCs w:val="32"/>
        </w:rPr>
        <w:t>对较大价值的物业</w:t>
      </w:r>
      <w:r>
        <w:rPr>
          <w:rFonts w:hint="eastAsia" w:ascii="仿宋_GB2312" w:eastAsia="仿宋_GB2312" w:cs="仿宋_GB2312"/>
          <w:sz w:val="32"/>
          <w:szCs w:val="32"/>
          <w:lang w:eastAsia="zh-CN"/>
        </w:rPr>
        <w:t>需</w:t>
      </w:r>
      <w:r>
        <w:rPr>
          <w:rFonts w:hint="eastAsia" w:ascii="仿宋_GB2312" w:eastAsia="仿宋_GB2312" w:cs="仿宋_GB2312"/>
          <w:sz w:val="32"/>
          <w:szCs w:val="32"/>
        </w:rPr>
        <w:t>采取</w:t>
      </w:r>
      <w:r>
        <w:rPr>
          <w:rFonts w:hint="eastAsia" w:ascii="仿宋_GB2312" w:eastAsia="仿宋_GB2312" w:cs="仿宋_GB2312"/>
          <w:sz w:val="32"/>
          <w:szCs w:val="32"/>
          <w:lang w:eastAsia="zh-CN"/>
        </w:rPr>
        <w:t>单一</w:t>
      </w:r>
      <w:r>
        <w:rPr>
          <w:rFonts w:hint="eastAsia" w:ascii="仿宋_GB2312" w:eastAsia="仿宋_GB2312" w:cs="仿宋_GB2312"/>
          <w:sz w:val="32"/>
          <w:szCs w:val="32"/>
        </w:rPr>
        <w:t>评估方式确定出租底价</w:t>
      </w:r>
      <w:r>
        <w:rPr>
          <w:rFonts w:hint="eastAsia" w:ascii="仿宋_GB2312" w:eastAsia="仿宋_GB2312" w:cs="仿宋_GB2312"/>
          <w:sz w:val="32"/>
          <w:szCs w:val="32"/>
          <w:lang w:eastAsia="zh-CN"/>
        </w:rPr>
        <w:t>的</w:t>
      </w:r>
      <w:r>
        <w:rPr>
          <w:rFonts w:hint="eastAsia" w:ascii="仿宋_GB2312" w:eastAsia="仿宋_GB2312" w:cs="仿宋_GB2312"/>
          <w:sz w:val="32"/>
          <w:szCs w:val="32"/>
        </w:rPr>
        <w:t>，</w:t>
      </w:r>
      <w:r>
        <w:rPr>
          <w:rFonts w:hint="eastAsia" w:ascii="仿宋_GB2312" w:eastAsia="仿宋_GB2312" w:cs="仿宋_GB2312"/>
          <w:sz w:val="32"/>
          <w:szCs w:val="32"/>
          <w:lang w:eastAsia="zh-CN"/>
        </w:rPr>
        <w:t>可自行委托第三方评估机构进行评估，原则上按单次评估价和年度评估价就高确定最低出租指导价。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仿宋_GB2312" w:eastAsia="仿宋_GB2312" w:cs="仿宋_GB2312"/>
          <w:sz w:val="32"/>
          <w:szCs w:val="32"/>
        </w:rPr>
        <w:t>十</w:t>
      </w:r>
      <w:r>
        <w:rPr>
          <w:rFonts w:hint="eastAsia" w:ascii="仿宋_GB2312" w:eastAsia="仿宋_GB2312" w:cs="仿宋_GB2312"/>
          <w:sz w:val="32"/>
          <w:szCs w:val="32"/>
          <w:lang w:eastAsia="zh-CN"/>
        </w:rPr>
        <w:t>一</w:t>
      </w:r>
      <w:r>
        <w:rPr>
          <w:rFonts w:hint="eastAsia" w:ascii="仿宋_GB2312" w:eastAsia="仿宋_GB2312" w:cs="仿宋_GB2312"/>
          <w:sz w:val="32"/>
          <w:szCs w:val="32"/>
        </w:rPr>
        <w:t>、在规定的信息公告期内未征集到意向承租人，出租方可以适当降低价格后重新挂牌。</w:t>
      </w:r>
      <w:r>
        <w:rPr>
          <w:rFonts w:hint="eastAsia" w:ascii="仿宋_GB2312" w:eastAsia="仿宋_GB2312" w:cs="仿宋_GB2312"/>
          <w:sz w:val="32"/>
          <w:szCs w:val="32"/>
          <w:lang w:val="en-US" w:eastAsia="zh-CN"/>
        </w:rPr>
        <w:t>若非存在紧急招租的情况，出租方在降低价格之前可先考虑适当延长挂牌期限，并结合具体的招租情况合理调整相应的招租条件。若确需调整价格再进行降价</w:t>
      </w:r>
      <w:r>
        <w:rPr>
          <w:rFonts w:hint="eastAsia" w:ascii="仿宋_GB2312" w:eastAsia="仿宋_GB2312" w:cs="仿宋_GB2312"/>
          <w:sz w:val="32"/>
          <w:szCs w:val="32"/>
          <w:lang w:eastAsia="zh-CN"/>
        </w:rPr>
        <w:t>，</w:t>
      </w:r>
      <w:r>
        <w:rPr>
          <w:rFonts w:hint="eastAsia" w:ascii="仿宋_GB2312" w:eastAsia="仿宋_GB2312" w:cs="仿宋_GB2312"/>
          <w:sz w:val="32"/>
          <w:szCs w:val="32"/>
        </w:rPr>
        <w:t>降幅较大时，应考虑缩短租期。降价比例或优惠措施需经企业集体决策会议后，报区财政局</w:t>
      </w:r>
      <w:r>
        <w:rPr>
          <w:rFonts w:hint="eastAsia" w:ascii="仿宋_GB2312" w:eastAsia="仿宋_GB2312" w:cs="仿宋_GB2312"/>
          <w:sz w:val="32"/>
          <w:szCs w:val="32"/>
          <w:lang w:eastAsia="zh-CN"/>
        </w:rPr>
        <w:t>审核后并转报区政府审批</w:t>
      </w:r>
      <w:r>
        <w:rPr>
          <w:rFonts w:hint="eastAsia" w:asci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仿宋_GB2312" w:eastAsia="仿宋_GB2312" w:cs="仿宋_GB2312"/>
          <w:sz w:val="32"/>
          <w:szCs w:val="32"/>
        </w:rPr>
        <w:t>十</w:t>
      </w:r>
      <w:r>
        <w:rPr>
          <w:rFonts w:hint="eastAsia" w:ascii="仿宋_GB2312" w:eastAsia="仿宋_GB2312" w:cs="仿宋_GB2312"/>
          <w:sz w:val="32"/>
          <w:szCs w:val="32"/>
          <w:lang w:eastAsia="zh-CN"/>
        </w:rPr>
        <w:t>二</w:t>
      </w:r>
      <w:r>
        <w:rPr>
          <w:rFonts w:hint="eastAsia" w:ascii="仿宋_GB2312" w:eastAsia="仿宋_GB2312" w:cs="仿宋_GB2312"/>
          <w:sz w:val="32"/>
          <w:szCs w:val="32"/>
        </w:rPr>
        <w:t>、承租人确定后，物业租赁当事人应依据《中华人民共和国民法典》及其它有关规定签订租赁合同。租赁合同主要内容应包括：出租物业状况，出租用途，租赁期限，租金标准及年递增率，租金收取时间与方式，双方权利与义务，合同变更、解除，合同纠纷的处理办法和违约责任等条款。</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仿宋_GB2312" w:eastAsia="仿宋_GB2312" w:cs="仿宋_GB2312"/>
          <w:sz w:val="32"/>
          <w:szCs w:val="32"/>
          <w:lang w:val="en-US" w:eastAsia="zh-CN"/>
        </w:rPr>
        <w:t>物业出租后，除法律法规另有规定的情形外，承租人原则上不得转租。</w:t>
      </w:r>
      <w:bookmarkStart w:id="0" w:name="_GoBack"/>
      <w:bookmarkEnd w:id="0"/>
      <w:r>
        <w:rPr>
          <w:rFonts w:hint="eastAsia" w:ascii="仿宋_GB2312" w:eastAsia="仿宋_GB2312" w:cs="仿宋_GB2312"/>
          <w:sz w:val="32"/>
          <w:szCs w:val="32"/>
        </w:rPr>
        <w:t>企业与承租人签订物业租赁合同时，应特别载明物业转租、设施维护、安全、保险与环保责任、合同终止情形及免责等条款。如遇承租人擅自改变承租用途、市政建设需要搬迁、土地被收储和企业改制以及不可抗力影响等情形，出租方有权提前终止合同。</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Times New Roman" w:eastAsia="仿宋_GB2312" w:cs="Times New Roman"/>
          <w:kern w:val="2"/>
          <w:sz w:val="32"/>
          <w:szCs w:val="32"/>
        </w:rPr>
      </w:pPr>
      <w:r>
        <w:rPr>
          <w:rFonts w:hint="eastAsia" w:ascii="仿宋_GB2312" w:hAnsi="Times New Roman" w:eastAsia="仿宋_GB2312" w:cs="仿宋_GB2312"/>
          <w:kern w:val="2"/>
          <w:sz w:val="32"/>
          <w:szCs w:val="32"/>
        </w:rPr>
        <w:t>十</w:t>
      </w:r>
      <w:r>
        <w:rPr>
          <w:rFonts w:hint="eastAsia" w:ascii="仿宋_GB2312" w:hAnsi="Times New Roman" w:eastAsia="仿宋_GB2312" w:cs="仿宋_GB2312"/>
          <w:kern w:val="2"/>
          <w:sz w:val="32"/>
          <w:szCs w:val="32"/>
          <w:lang w:eastAsia="zh-CN"/>
        </w:rPr>
        <w:t>三</w:t>
      </w:r>
      <w:r>
        <w:rPr>
          <w:rFonts w:hint="eastAsia" w:ascii="仿宋_GB2312" w:hAnsi="Times New Roman" w:eastAsia="仿宋_GB2312" w:cs="仿宋_GB2312"/>
          <w:kern w:val="2"/>
          <w:sz w:val="32"/>
          <w:szCs w:val="32"/>
        </w:rPr>
        <w:t>、企业物业租金收入必须按国家现行财务管理制度进行规范的会计核算和信息披露。严禁违反出租合同擅自减免租金，严禁坐支租金收入、私设“小金库”以及以消费或福利等任何形式冲抵租金收入的违法违规行为。</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十</w:t>
      </w:r>
      <w:r>
        <w:rPr>
          <w:rFonts w:hint="eastAsia" w:ascii="仿宋_GB2312" w:eastAsia="仿宋_GB2312" w:cs="仿宋_GB2312"/>
          <w:sz w:val="32"/>
          <w:szCs w:val="32"/>
          <w:lang w:eastAsia="zh-CN"/>
        </w:rPr>
        <w:t>四</w:t>
      </w:r>
      <w:r>
        <w:rPr>
          <w:rFonts w:hint="eastAsia" w:ascii="仿宋_GB2312" w:eastAsia="仿宋_GB2312" w:cs="仿宋_GB2312"/>
          <w:sz w:val="32"/>
          <w:szCs w:val="32"/>
        </w:rPr>
        <w:t>、企业应当按照权属关系，对物业出租行为承担监管责任。出租方的主要领导是本企业物业出租行为的第一责任人。企业应对本部及其各级有实质控制权的权属企业的物业出租制度建设和物业出租执行情况进行定期检查。</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lang w:val="en-US" w:eastAsia="zh-CN"/>
        </w:rPr>
        <w:t>十五、企业物业在招租过程中应加强对承租人的财务经营状况及信用情况的审核义务，择优选取信誉度高、履约能力强的承租人；企业应建立健全相应的出租管理台账，确保招租工作可追溯，提高物业出租管理水平。</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十</w:t>
      </w:r>
      <w:r>
        <w:rPr>
          <w:rFonts w:hint="eastAsia" w:ascii="仿宋_GB2312" w:eastAsia="仿宋_GB2312" w:cs="仿宋_GB2312"/>
          <w:sz w:val="32"/>
          <w:szCs w:val="32"/>
          <w:lang w:val="en-US" w:eastAsia="zh-CN"/>
        </w:rPr>
        <w:t>六</w:t>
      </w:r>
      <w:r>
        <w:rPr>
          <w:rFonts w:hint="eastAsia" w:ascii="仿宋_GB2312" w:eastAsia="仿宋_GB2312" w:cs="仿宋_GB2312"/>
          <w:sz w:val="32"/>
          <w:szCs w:val="32"/>
        </w:rPr>
        <w:t>、企业负责人及相关责任人在企业物业出租过程中违反国家相关法律、法规和本办法规定，滥用职权、玩忽职守，造成国有资产损失的，应当依法承担相应赔偿责任，并依纪给予处分；构成犯罪的，移送司法机关依法追究刑事责任。</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rPr>
        <w:t>十</w:t>
      </w:r>
      <w:r>
        <w:rPr>
          <w:rFonts w:hint="eastAsia" w:ascii="仿宋_GB2312" w:eastAsia="仿宋_GB2312" w:cs="仿宋_GB2312"/>
          <w:sz w:val="32"/>
          <w:szCs w:val="32"/>
          <w:lang w:val="en-US" w:eastAsia="zh-CN"/>
        </w:rPr>
        <w:t>七</w:t>
      </w:r>
      <w:r>
        <w:rPr>
          <w:rFonts w:hint="eastAsia" w:ascii="仿宋_GB2312" w:eastAsia="仿宋_GB2312" w:cs="仿宋_GB2312"/>
          <w:sz w:val="32"/>
          <w:szCs w:val="32"/>
        </w:rPr>
        <w:t>、本指导意见自印发之日起执行</w:t>
      </w:r>
      <w:r>
        <w:rPr>
          <w:rFonts w:hint="eastAsia" w:ascii="仿宋_GB2312" w:eastAsia="仿宋_GB2312" w:cs="仿宋_GB2312"/>
          <w:sz w:val="32"/>
          <w:szCs w:val="32"/>
          <w:lang w:eastAsia="zh-CN"/>
        </w:rPr>
        <w:t>，</w:t>
      </w:r>
      <w:r>
        <w:rPr>
          <w:rFonts w:hint="eastAsia" w:ascii="仿宋_GB2312" w:eastAsia="仿宋_GB2312" w:cs="仿宋_GB2312"/>
          <w:sz w:val="32"/>
          <w:szCs w:val="32"/>
          <w:lang w:val="en-US" w:eastAsia="zh-CN"/>
        </w:rPr>
        <w:t>有效期限为5年，有效期限内如遇上级政策变化或工作需要，可再行修改。</w:t>
      </w:r>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Fonts w:ascii="宋体"/>
        <w:sz w:val="28"/>
        <w:szCs w:val="28"/>
      </w:rPr>
    </w:pPr>
    <w:r>
      <w:rPr>
        <w:rStyle w:val="8"/>
        <w:rFonts w:ascii="宋体" w:hAnsi="宋体" w:cs="宋体"/>
        <w:sz w:val="28"/>
        <w:szCs w:val="28"/>
      </w:rPr>
      <w:t xml:space="preserve">— </w:t>
    </w:r>
    <w:r>
      <w:rPr>
        <w:rStyle w:val="8"/>
        <w:rFonts w:ascii="宋体" w:hAnsi="宋体" w:cs="宋体"/>
        <w:sz w:val="28"/>
        <w:szCs w:val="28"/>
      </w:rPr>
      <w:fldChar w:fldCharType="begin"/>
    </w:r>
    <w:r>
      <w:rPr>
        <w:rStyle w:val="8"/>
        <w:rFonts w:ascii="宋体" w:hAnsi="宋体" w:cs="宋体"/>
        <w:sz w:val="28"/>
        <w:szCs w:val="28"/>
      </w:rPr>
      <w:instrText xml:space="preserve">PAGE  </w:instrText>
    </w:r>
    <w:r>
      <w:rPr>
        <w:rStyle w:val="8"/>
        <w:rFonts w:ascii="宋体" w:hAnsi="宋体" w:cs="宋体"/>
        <w:sz w:val="28"/>
        <w:szCs w:val="28"/>
      </w:rPr>
      <w:fldChar w:fldCharType="separate"/>
    </w:r>
    <w:r>
      <w:rPr>
        <w:rStyle w:val="8"/>
        <w:rFonts w:ascii="宋体" w:hAnsi="宋体" w:cs="宋体"/>
        <w:sz w:val="28"/>
        <w:szCs w:val="28"/>
      </w:rPr>
      <w:t>5</w:t>
    </w:r>
    <w:r>
      <w:rPr>
        <w:rStyle w:val="8"/>
        <w:rFonts w:ascii="宋体" w:hAnsi="宋体" w:cs="宋体"/>
        <w:sz w:val="28"/>
        <w:szCs w:val="28"/>
      </w:rPr>
      <w:fldChar w:fldCharType="end"/>
    </w:r>
    <w:r>
      <w:rPr>
        <w:rStyle w:val="8"/>
        <w:rFonts w:ascii="宋体" w:hAnsi="宋体" w:cs="宋体"/>
        <w:sz w:val="28"/>
        <w:szCs w:val="28"/>
      </w:rPr>
      <w:t xml:space="preserve"> —</w:t>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721A82"/>
    <w:multiLevelType w:val="singleLevel"/>
    <w:tmpl w:val="40721A82"/>
    <w:lvl w:ilvl="0" w:tentative="0">
      <w:start w:val="9"/>
      <w:numFmt w:val="chineseCounting"/>
      <w:suff w:val="nothing"/>
      <w:lvlText w:val="%1、"/>
      <w:lvlJc w:val="left"/>
      <w:rPr>
        <w:rFonts w:hint="eastAsia"/>
      </w:rPr>
    </w:lvl>
  </w:abstractNum>
  <w:abstractNum w:abstractNumId="1">
    <w:nsid w:val="4B3B4B45"/>
    <w:multiLevelType w:val="singleLevel"/>
    <w:tmpl w:val="4B3B4B4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zYzc0ZTMxYzljNDNmOWYyNmFkOTM0ZjNiNmIzNTQifQ=="/>
  </w:docVars>
  <w:rsids>
    <w:rsidRoot w:val="007F5D63"/>
    <w:rsid w:val="00010C9C"/>
    <w:rsid w:val="00023468"/>
    <w:rsid w:val="000275BE"/>
    <w:rsid w:val="000403C5"/>
    <w:rsid w:val="00054CBB"/>
    <w:rsid w:val="000605F2"/>
    <w:rsid w:val="0006247C"/>
    <w:rsid w:val="00073C63"/>
    <w:rsid w:val="00077DEE"/>
    <w:rsid w:val="000951CE"/>
    <w:rsid w:val="000A3AF0"/>
    <w:rsid w:val="000A43FA"/>
    <w:rsid w:val="000D1B0C"/>
    <w:rsid w:val="000E38BE"/>
    <w:rsid w:val="000F7E7B"/>
    <w:rsid w:val="00102D82"/>
    <w:rsid w:val="00136264"/>
    <w:rsid w:val="0014368B"/>
    <w:rsid w:val="001505C7"/>
    <w:rsid w:val="001623AF"/>
    <w:rsid w:val="001709B9"/>
    <w:rsid w:val="00174359"/>
    <w:rsid w:val="001A575A"/>
    <w:rsid w:val="001C7ACE"/>
    <w:rsid w:val="001D78DE"/>
    <w:rsid w:val="001F0D6D"/>
    <w:rsid w:val="001F3728"/>
    <w:rsid w:val="0020019E"/>
    <w:rsid w:val="00205AD3"/>
    <w:rsid w:val="0020652E"/>
    <w:rsid w:val="002112BF"/>
    <w:rsid w:val="00213F50"/>
    <w:rsid w:val="00221CA2"/>
    <w:rsid w:val="0028026D"/>
    <w:rsid w:val="00282D5A"/>
    <w:rsid w:val="002A3F86"/>
    <w:rsid w:val="002B58BD"/>
    <w:rsid w:val="002C3F29"/>
    <w:rsid w:val="002D04F8"/>
    <w:rsid w:val="002E22E4"/>
    <w:rsid w:val="002E2FDE"/>
    <w:rsid w:val="002E5451"/>
    <w:rsid w:val="002F0C02"/>
    <w:rsid w:val="0030340D"/>
    <w:rsid w:val="00316ACB"/>
    <w:rsid w:val="0033562F"/>
    <w:rsid w:val="00335D63"/>
    <w:rsid w:val="003674D4"/>
    <w:rsid w:val="003A3D19"/>
    <w:rsid w:val="003A7FEA"/>
    <w:rsid w:val="003D586D"/>
    <w:rsid w:val="003F677C"/>
    <w:rsid w:val="004008D2"/>
    <w:rsid w:val="004105D5"/>
    <w:rsid w:val="00412CC0"/>
    <w:rsid w:val="00425208"/>
    <w:rsid w:val="00427883"/>
    <w:rsid w:val="00433909"/>
    <w:rsid w:val="0043674B"/>
    <w:rsid w:val="00450C1F"/>
    <w:rsid w:val="004641F5"/>
    <w:rsid w:val="004644AE"/>
    <w:rsid w:val="00465FD6"/>
    <w:rsid w:val="00496F50"/>
    <w:rsid w:val="004B6206"/>
    <w:rsid w:val="004D0F5F"/>
    <w:rsid w:val="00542E90"/>
    <w:rsid w:val="00575DF0"/>
    <w:rsid w:val="005934F2"/>
    <w:rsid w:val="00594F58"/>
    <w:rsid w:val="005A3CB5"/>
    <w:rsid w:val="005B133B"/>
    <w:rsid w:val="005B778D"/>
    <w:rsid w:val="005C0A73"/>
    <w:rsid w:val="005C3AFA"/>
    <w:rsid w:val="005C4458"/>
    <w:rsid w:val="005D07F2"/>
    <w:rsid w:val="005D524F"/>
    <w:rsid w:val="005F3C84"/>
    <w:rsid w:val="005F7A69"/>
    <w:rsid w:val="00607311"/>
    <w:rsid w:val="00627AED"/>
    <w:rsid w:val="006357D6"/>
    <w:rsid w:val="0064237B"/>
    <w:rsid w:val="00652360"/>
    <w:rsid w:val="006565ED"/>
    <w:rsid w:val="00683C02"/>
    <w:rsid w:val="0068476B"/>
    <w:rsid w:val="00695CC0"/>
    <w:rsid w:val="006A0AFB"/>
    <w:rsid w:val="006A5874"/>
    <w:rsid w:val="006C3091"/>
    <w:rsid w:val="006C69EA"/>
    <w:rsid w:val="006D0561"/>
    <w:rsid w:val="006F0E22"/>
    <w:rsid w:val="007013A7"/>
    <w:rsid w:val="00726896"/>
    <w:rsid w:val="00736AF3"/>
    <w:rsid w:val="00737914"/>
    <w:rsid w:val="00741380"/>
    <w:rsid w:val="00743CF4"/>
    <w:rsid w:val="00762651"/>
    <w:rsid w:val="0076547F"/>
    <w:rsid w:val="007C39E9"/>
    <w:rsid w:val="007D5A14"/>
    <w:rsid w:val="007F14F1"/>
    <w:rsid w:val="007F5896"/>
    <w:rsid w:val="007F5D63"/>
    <w:rsid w:val="00817822"/>
    <w:rsid w:val="0082277E"/>
    <w:rsid w:val="00842D1B"/>
    <w:rsid w:val="008474B3"/>
    <w:rsid w:val="0086632B"/>
    <w:rsid w:val="00890BCD"/>
    <w:rsid w:val="008937E5"/>
    <w:rsid w:val="00894EA3"/>
    <w:rsid w:val="008A5779"/>
    <w:rsid w:val="008D49A8"/>
    <w:rsid w:val="008D677C"/>
    <w:rsid w:val="008E5836"/>
    <w:rsid w:val="008F041C"/>
    <w:rsid w:val="008F2991"/>
    <w:rsid w:val="00913D40"/>
    <w:rsid w:val="0092070A"/>
    <w:rsid w:val="009230E0"/>
    <w:rsid w:val="00940ACB"/>
    <w:rsid w:val="00974315"/>
    <w:rsid w:val="009B4F8E"/>
    <w:rsid w:val="009D49A4"/>
    <w:rsid w:val="009E0EAD"/>
    <w:rsid w:val="009F4EBC"/>
    <w:rsid w:val="009F7CB7"/>
    <w:rsid w:val="00A04575"/>
    <w:rsid w:val="00A124C2"/>
    <w:rsid w:val="00A3259C"/>
    <w:rsid w:val="00A61E74"/>
    <w:rsid w:val="00A72D5E"/>
    <w:rsid w:val="00A7512E"/>
    <w:rsid w:val="00A8037E"/>
    <w:rsid w:val="00A91C3A"/>
    <w:rsid w:val="00A9281A"/>
    <w:rsid w:val="00AA0429"/>
    <w:rsid w:val="00AA6862"/>
    <w:rsid w:val="00AB3F0B"/>
    <w:rsid w:val="00AC36AA"/>
    <w:rsid w:val="00AE2529"/>
    <w:rsid w:val="00AF0963"/>
    <w:rsid w:val="00AF449B"/>
    <w:rsid w:val="00B10E96"/>
    <w:rsid w:val="00B2365A"/>
    <w:rsid w:val="00B2519F"/>
    <w:rsid w:val="00B264C2"/>
    <w:rsid w:val="00B37E95"/>
    <w:rsid w:val="00B507A3"/>
    <w:rsid w:val="00B52BA3"/>
    <w:rsid w:val="00B553B2"/>
    <w:rsid w:val="00B57183"/>
    <w:rsid w:val="00B57C43"/>
    <w:rsid w:val="00B75A76"/>
    <w:rsid w:val="00B92AA3"/>
    <w:rsid w:val="00BA1436"/>
    <w:rsid w:val="00BA74A5"/>
    <w:rsid w:val="00BC0C4F"/>
    <w:rsid w:val="00BC229B"/>
    <w:rsid w:val="00BE003D"/>
    <w:rsid w:val="00C01411"/>
    <w:rsid w:val="00C322C4"/>
    <w:rsid w:val="00C34665"/>
    <w:rsid w:val="00C52B5A"/>
    <w:rsid w:val="00C621EC"/>
    <w:rsid w:val="00C66A8F"/>
    <w:rsid w:val="00C803B7"/>
    <w:rsid w:val="00C849F9"/>
    <w:rsid w:val="00C94BD1"/>
    <w:rsid w:val="00CA7869"/>
    <w:rsid w:val="00CB3F20"/>
    <w:rsid w:val="00CC22B9"/>
    <w:rsid w:val="00CF2273"/>
    <w:rsid w:val="00CF532E"/>
    <w:rsid w:val="00CF6D90"/>
    <w:rsid w:val="00D17A93"/>
    <w:rsid w:val="00D20BB1"/>
    <w:rsid w:val="00D27BC4"/>
    <w:rsid w:val="00D6215D"/>
    <w:rsid w:val="00D639E8"/>
    <w:rsid w:val="00D749AE"/>
    <w:rsid w:val="00D83666"/>
    <w:rsid w:val="00DA05B7"/>
    <w:rsid w:val="00DA211B"/>
    <w:rsid w:val="00DA7C07"/>
    <w:rsid w:val="00DB4E51"/>
    <w:rsid w:val="00DB73AB"/>
    <w:rsid w:val="00DC58A1"/>
    <w:rsid w:val="00DE28FD"/>
    <w:rsid w:val="00DE3937"/>
    <w:rsid w:val="00DF1E59"/>
    <w:rsid w:val="00DF3F2C"/>
    <w:rsid w:val="00E104BE"/>
    <w:rsid w:val="00E13DA1"/>
    <w:rsid w:val="00E30D88"/>
    <w:rsid w:val="00E50A07"/>
    <w:rsid w:val="00E54972"/>
    <w:rsid w:val="00E54EA7"/>
    <w:rsid w:val="00E61A10"/>
    <w:rsid w:val="00E67132"/>
    <w:rsid w:val="00E91F21"/>
    <w:rsid w:val="00E97077"/>
    <w:rsid w:val="00EA0B13"/>
    <w:rsid w:val="00EB748C"/>
    <w:rsid w:val="00ED1248"/>
    <w:rsid w:val="00ED6F01"/>
    <w:rsid w:val="00EE3FF5"/>
    <w:rsid w:val="00EF2BE3"/>
    <w:rsid w:val="00EF6C4F"/>
    <w:rsid w:val="00EF7152"/>
    <w:rsid w:val="00F0468E"/>
    <w:rsid w:val="00F370ED"/>
    <w:rsid w:val="00F415B9"/>
    <w:rsid w:val="00F54E9E"/>
    <w:rsid w:val="00F55CCD"/>
    <w:rsid w:val="00F7098F"/>
    <w:rsid w:val="00F73E37"/>
    <w:rsid w:val="00F75387"/>
    <w:rsid w:val="00F861DF"/>
    <w:rsid w:val="00F9265F"/>
    <w:rsid w:val="00FB6F29"/>
    <w:rsid w:val="00FC216D"/>
    <w:rsid w:val="00FE0763"/>
    <w:rsid w:val="00FE13D2"/>
    <w:rsid w:val="03A9349C"/>
    <w:rsid w:val="09161902"/>
    <w:rsid w:val="09EF6907"/>
    <w:rsid w:val="13345698"/>
    <w:rsid w:val="15A21A06"/>
    <w:rsid w:val="28213200"/>
    <w:rsid w:val="2AA8163C"/>
    <w:rsid w:val="2D80203B"/>
    <w:rsid w:val="32016545"/>
    <w:rsid w:val="3E4B453E"/>
    <w:rsid w:val="3FA776EA"/>
    <w:rsid w:val="44D13138"/>
    <w:rsid w:val="47365EB9"/>
    <w:rsid w:val="48875109"/>
    <w:rsid w:val="4CD06FD1"/>
    <w:rsid w:val="4F932C84"/>
    <w:rsid w:val="50B32211"/>
    <w:rsid w:val="589276D3"/>
    <w:rsid w:val="5A4F6AF7"/>
    <w:rsid w:val="5C8F4793"/>
    <w:rsid w:val="62A35C5D"/>
    <w:rsid w:val="645D0CAD"/>
    <w:rsid w:val="6BFB1070"/>
    <w:rsid w:val="6D781B77"/>
    <w:rsid w:val="76A279E5"/>
    <w:rsid w:val="787478A2"/>
    <w:rsid w:val="79B822E9"/>
    <w:rsid w:val="7B106D2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qFormat/>
    <w:uiPriority w:val="99"/>
    <w:rPr>
      <w:sz w:val="18"/>
      <w:szCs w:val="18"/>
    </w:r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link w:val="11"/>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8">
    <w:name w:val="page number"/>
    <w:basedOn w:val="7"/>
    <w:semiHidden/>
    <w:qFormat/>
    <w:uiPriority w:val="99"/>
  </w:style>
  <w:style w:type="paragraph" w:styleId="9">
    <w:name w:val="List Paragraph"/>
    <w:basedOn w:val="1"/>
    <w:qFormat/>
    <w:uiPriority w:val="99"/>
    <w:pPr>
      <w:ind w:firstLine="420" w:firstLineChars="200"/>
    </w:pPr>
  </w:style>
  <w:style w:type="character" w:customStyle="1" w:styleId="10">
    <w:name w:val="批注框文本 字符"/>
    <w:link w:val="2"/>
    <w:semiHidden/>
    <w:qFormat/>
    <w:locked/>
    <w:uiPriority w:val="99"/>
    <w:rPr>
      <w:rFonts w:ascii="Times New Roman" w:hAnsi="Times New Roman" w:eastAsia="宋体" w:cs="Times New Roman"/>
      <w:sz w:val="18"/>
      <w:szCs w:val="18"/>
    </w:rPr>
  </w:style>
  <w:style w:type="character" w:customStyle="1" w:styleId="11">
    <w:name w:val="页眉 字符"/>
    <w:link w:val="4"/>
    <w:semiHidden/>
    <w:qFormat/>
    <w:locked/>
    <w:uiPriority w:val="99"/>
    <w:rPr>
      <w:rFonts w:ascii="Times New Roman" w:hAnsi="Times New Roman" w:eastAsia="宋体" w:cs="Times New Roman"/>
      <w:sz w:val="18"/>
      <w:szCs w:val="18"/>
    </w:rPr>
  </w:style>
  <w:style w:type="character" w:customStyle="1" w:styleId="12">
    <w:name w:val="页脚 字符"/>
    <w:link w:val="3"/>
    <w:qFormat/>
    <w:locked/>
    <w:uiPriority w:val="99"/>
    <w:rPr>
      <w:rFonts w:ascii="Times New Roman" w:hAnsi="Times New Roman" w:eastAsia="宋体" w:cs="Times New Roman"/>
      <w:sz w:val="18"/>
      <w:szCs w:val="18"/>
    </w:rPr>
  </w:style>
  <w:style w:type="paragraph" w:customStyle="1" w:styleId="13">
    <w:name w:val="infotitle"/>
    <w:basedOn w:val="1"/>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8CEA3E-4D5D-4DEF-982A-3DC8C87BF3A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2553</Words>
  <Characters>2573</Characters>
  <Lines>16</Lines>
  <Paragraphs>4</Paragraphs>
  <TotalTime>8</TotalTime>
  <ScaleCrop>false</ScaleCrop>
  <LinksUpToDate>false</LinksUpToDate>
  <CharactersWithSpaces>2589</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2018-03-15T07:41:00Z</dcterms:created>
  <dc:creator>Ray</dc:creator>
  <cp:lastModifiedBy>Administrator</cp:lastModifiedBy>
  <cp:lastPrinted>2024-09-09T08:11:00Z</cp:lastPrinted>
  <dcterms:modified xsi:type="dcterms:W3CDTF">2024-09-19T09:11:45Z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BA188CA915084AFBAA5CC83A692DD1B3_13</vt:lpwstr>
  </property>
</Properties>
</file>