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附件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汕头市中心城区政府投资兴办的养老机构养老服务收费标准表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80"/>
        <w:gridCol w:w="1135"/>
        <w:gridCol w:w="1009"/>
        <w:gridCol w:w="1094"/>
        <w:gridCol w:w="8383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收费项目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类型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单位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收费标准</w:t>
            </w:r>
          </w:p>
        </w:tc>
        <w:tc>
          <w:tcPr>
            <w:tcW w:w="83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服务内容和房间配置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  <w:t>一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护理费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特级护理</w:t>
            </w:r>
          </w:p>
        </w:tc>
        <w:tc>
          <w:tcPr>
            <w:tcW w:w="100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元/人月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3300</w:t>
            </w:r>
          </w:p>
        </w:tc>
        <w:tc>
          <w:tcPr>
            <w:tcW w:w="8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1.每天打扫房间1次，保持室内空气流通，无异味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2.清洁卫生护理，为服务对象穿/脱衣、洗头、洗脸、口腔清洁、刷牙漱口、洗手、洗足、洗澡、床上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擦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浴、会阴清洁、修剪指(趾)甲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梳头、剃须等，做好压疮的预防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3.饮食护理，喂水、喂饭、鼻饲等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4.排泄护理，包括协助排便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、更换尿不湿等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5.转移护理，床上体位转换、轮椅转移、移动辅助器应用指导等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6.其他护理，包括睡眠照顾、及时更换床上用品、使用热水袋等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7.对长期卧床不起的老人定时翻身，轻拍、按摩受压部位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8.服务人员24小时值班，实行程序化护理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3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660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一级护理</w:t>
            </w:r>
          </w:p>
        </w:tc>
        <w:tc>
          <w:tcPr>
            <w:tcW w:w="1009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2700</w:t>
            </w:r>
          </w:p>
        </w:tc>
        <w:tc>
          <w:tcPr>
            <w:tcW w:w="8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1.每天打扫房间1次，保持室内空气流通，无异味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2.清洁卫生护理，协助穿/脱衣、洗头、洗脸、口腔清洁、刷牙、漱口、洗手、洗足、洗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澡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、修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剪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指(趾)甲、剃须、提醒如厕等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3.饮食护理，协助喝水、吃饭等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4.排泄护理，包括协助排便、更换尿不湿等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转移护理，包括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轮椅转移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移动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辅助器应用指导等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6.其他护理，包括睡眠照顾、及时更换床上用品、使用热水袋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7.服务人员24小时值班，实行程序化护理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813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660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二级护理</w:t>
            </w:r>
          </w:p>
        </w:tc>
        <w:tc>
          <w:tcPr>
            <w:tcW w:w="1009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1500</w:t>
            </w:r>
          </w:p>
        </w:tc>
        <w:tc>
          <w:tcPr>
            <w:tcW w:w="8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1.每天打扫房间1次，保持室内空气流通，无异味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2.清洁卫生护理，包括协助穿/脱衣、洗头、洗澡等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3.提醒及指导老人吃饭、喝水等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4.定期更换床上用品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5.服务人员24小时值班，实行程序化护理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813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60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三级护理</w:t>
            </w:r>
          </w:p>
        </w:tc>
        <w:tc>
          <w:tcPr>
            <w:tcW w:w="1009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800</w:t>
            </w:r>
          </w:p>
        </w:tc>
        <w:tc>
          <w:tcPr>
            <w:tcW w:w="8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1.每天打扫房间1次，保持室内空气流通，无异味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2.提醒及指导老人做好日常卫生护理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3.定期更换床上用品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4.服务人员24小时值班。实行程序化护理 </w:t>
            </w:r>
          </w:p>
        </w:tc>
        <w:tc>
          <w:tcPr>
            <w:tcW w:w="813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二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床位费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元/床.月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360</w:t>
            </w:r>
          </w:p>
        </w:tc>
        <w:tc>
          <w:tcPr>
            <w:tcW w:w="8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房间内提供了床、木质沙发、电视机、衣柜、床头柜、电风扇等用品</w:t>
            </w:r>
          </w:p>
        </w:tc>
        <w:tc>
          <w:tcPr>
            <w:tcW w:w="813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注：汕市发改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〔2019〕361号附件</w:t>
      </w:r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ODViOGZjNmM2MmViZmVmNjgxODllNDE3NjkwMjEifQ=="/>
  </w:docVars>
  <w:rsids>
    <w:rsidRoot w:val="5A522756"/>
    <w:rsid w:val="0A096F39"/>
    <w:rsid w:val="20F07004"/>
    <w:rsid w:val="39901814"/>
    <w:rsid w:val="5A522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719</Words>
  <Characters>765</Characters>
  <Lines>0</Lines>
  <Paragraphs>0</Paragraphs>
  <TotalTime>4</TotalTime>
  <ScaleCrop>false</ScaleCrop>
  <LinksUpToDate>false</LinksUpToDate>
  <CharactersWithSpaces>768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2022-11-09T07:24:00Z</dcterms:created>
  <dc:creator>Administrator</dc:creator>
  <cp:lastModifiedBy>陳玉米</cp:lastModifiedBy>
  <dcterms:modified xsi:type="dcterms:W3CDTF">2022-11-09T08:11:27Z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01F9913D645D47978999F95D12EE1A33</vt:lpwstr>
  </property>
</Properties>
</file>