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2023年汕头市龙湖区预制菜省级现代农业产业园实施主体名单（排名不分先后）</w:t>
      </w:r>
    </w:p>
    <w:tbl>
      <w:tblPr>
        <w:tblStyle w:val="3"/>
        <w:tblW w:w="8075" w:type="dxa"/>
        <w:tblInd w:w="2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69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6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实施主体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6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广东蓬盛味业有限公司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2</w:t>
            </w:r>
          </w:p>
        </w:tc>
        <w:tc>
          <w:tcPr>
            <w:tcW w:w="6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汕头市潮庭食品股份有限公司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3</w:t>
            </w:r>
          </w:p>
        </w:tc>
        <w:tc>
          <w:tcPr>
            <w:tcW w:w="6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广东潮府文化产业投资有限公司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4</w:t>
            </w:r>
          </w:p>
        </w:tc>
        <w:tc>
          <w:tcPr>
            <w:tcW w:w="6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汕头市潮汇轩食品有限公司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5</w:t>
            </w:r>
          </w:p>
        </w:tc>
        <w:tc>
          <w:tcPr>
            <w:tcW w:w="6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广东建业酒家有限公司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6</w:t>
            </w:r>
          </w:p>
        </w:tc>
        <w:tc>
          <w:tcPr>
            <w:tcW w:w="6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广东因特厨信息技术有限公司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"/>
              </w:rPr>
              <w:t>北中种养农民专业合作社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TNiYWU0Nzk4ZTA3YzgzNGIzZTJmMTkzNDA1ZmYifQ=="/>
  </w:docVars>
  <w:rsids>
    <w:rsidRoot w:val="33D807FF"/>
    <w:rsid w:val="017969A8"/>
    <w:rsid w:val="01BE3497"/>
    <w:rsid w:val="11DA1AF6"/>
    <w:rsid w:val="33D80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555</Characters>
  <Lines>0</Lines>
  <Paragraphs>0</Paragraphs>
  <TotalTime>9</TotalTime>
  <ScaleCrop>false</ScaleCrop>
  <LinksUpToDate>false</LinksUpToDate>
  <CharactersWithSpaces>610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2022-08-09T07:45:00Z</dcterms:created>
  <dc:creator>孔伟文-省农装所</dc:creator>
  <cp:lastModifiedBy>/:bome</cp:lastModifiedBy>
  <dcterms:modified xsi:type="dcterms:W3CDTF">2022-08-15T14:47:32Z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EBBDA8C7206449AF902D246ECDAEB8B4</vt:lpwstr>
  </property>
</Properties>
</file>