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distribute"/>
        <w:rPr>
          <w:rFonts w:hint="eastAsia" w:ascii="方正小标宋简体" w:eastAsia="方正小标宋简体"/>
          <w:color w:val="FF0000"/>
          <w:spacing w:val="-20"/>
          <w:w w:val="80"/>
          <w:sz w:val="90"/>
          <w:szCs w:val="90"/>
        </w:rPr>
      </w:pPr>
      <w:r>
        <w:rPr>
          <w:rFonts w:hint="eastAsia" w:ascii="方正小标宋简体" w:eastAsia="方正小标宋简体"/>
          <w:color w:val="FF0000"/>
          <w:spacing w:val="-20"/>
          <w:w w:val="80"/>
          <w:sz w:val="90"/>
          <w:szCs w:val="90"/>
        </w:rPr>
        <w:t>汕头市市场监督管理局</w:t>
      </w:r>
    </w:p>
    <w:p>
      <w:pPr>
        <w:rPr>
          <w:rFonts w:hint="eastAsia" w:ascii="仿宋_GB2312"/>
          <w:sz w:val="30"/>
          <w:szCs w:val="30"/>
        </w:rPr>
      </w:pPr>
      <w:r>
        <w:pict>
          <v:line id="直线 3" o:spid="_x0000_s1025" o:spt="20" style="position:absolute;left:0pt;margin-top:166.4pt;height:0pt;width:481.9pt;mso-position-horizontal:center;mso-position-vertical-relative:page;z-index:251659264;mso-width-relative:page;mso-height-relative:page;" stroked="t" coordsize="21600,21600">
            <v:path arrowok="t"/>
            <v:fill focussize="0,0"/>
            <v:stroke weight="4.5pt" color="#FF0000" linestyle="thinThick"/>
            <v:imagedata o:title=""/>
            <o:lock v:ext="edit"/>
            <w10:anchorlock/>
          </v:line>
        </w:pic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right"/>
        <w:textAlignment w:val="auto"/>
        <w:outlineLvl w:val="9"/>
        <w:rPr>
          <w:rFonts w:hint="default" w:ascii="Times New Roman" w:hAnsi="Times New Roman" w:cs="Times New Roman"/>
          <w:color w:val="000000"/>
          <w:sz w:val="32"/>
          <w:szCs w:val="32"/>
        </w:rPr>
      </w:pPr>
      <w:bookmarkStart w:id="0" w:name="Text"/>
      <w:r>
        <w:rPr>
          <w:rFonts w:hint="default" w:ascii="Times New Roman" w:hAnsi="Times New Roman" w:cs="Times New Roman"/>
          <w:color w:val="000000"/>
          <w:sz w:val="32"/>
          <w:szCs w:val="32"/>
          <w:lang w:val="en-US" w:eastAsia="zh-CN"/>
        </w:rPr>
        <w:t>汕市监知〔2025〕85号</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default" w:ascii="Times New Roman" w:hAnsi="Times New Roman" w:eastAsia="方正小标宋简体" w:cs="Times New Roman"/>
          <w:bCs/>
          <w:color w:val="000000"/>
          <w:spacing w:val="-20"/>
          <w:sz w:val="44"/>
          <w:szCs w:val="44"/>
        </w:rPr>
      </w:pP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default" w:ascii="Times New Roman" w:hAnsi="Times New Roman" w:eastAsia="方正小标宋简体" w:cs="Times New Roman"/>
          <w:bCs/>
          <w:color w:val="000000"/>
          <w:spacing w:val="-20"/>
          <w:sz w:val="44"/>
          <w:szCs w:val="44"/>
        </w:rPr>
      </w:pPr>
      <w:r>
        <w:rPr>
          <w:rFonts w:hint="default" w:ascii="Times New Roman" w:hAnsi="Times New Roman" w:eastAsia="方正小标宋简体" w:cs="Times New Roman"/>
          <w:bCs/>
          <w:color w:val="000000"/>
          <w:spacing w:val="-20"/>
          <w:sz w:val="44"/>
          <w:szCs w:val="44"/>
        </w:rPr>
        <w:t>关于印发汕头市202</w:t>
      </w:r>
      <w:r>
        <w:rPr>
          <w:rFonts w:hint="eastAsia" w:eastAsia="方正小标宋简体" w:cs="Times New Roman"/>
          <w:bCs/>
          <w:color w:val="000000"/>
          <w:spacing w:val="-20"/>
          <w:sz w:val="44"/>
          <w:szCs w:val="44"/>
          <w:lang w:val="en-US" w:eastAsia="zh-CN"/>
        </w:rPr>
        <w:t>5</w:t>
      </w:r>
      <w:r>
        <w:rPr>
          <w:rFonts w:hint="default" w:ascii="Times New Roman" w:hAnsi="Times New Roman" w:eastAsia="方正小标宋简体" w:cs="Times New Roman"/>
          <w:bCs/>
          <w:color w:val="000000"/>
          <w:spacing w:val="-20"/>
          <w:sz w:val="44"/>
          <w:szCs w:val="44"/>
        </w:rPr>
        <w:t>年度省市场监督管理局</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default" w:ascii="Times New Roman" w:hAnsi="Times New Roman" w:eastAsia="方正小标宋简体" w:cs="Times New Roman"/>
          <w:bCs/>
          <w:color w:val="000000"/>
          <w:spacing w:val="-20"/>
          <w:sz w:val="44"/>
          <w:szCs w:val="44"/>
          <w:lang w:eastAsia="zh-CN"/>
        </w:rPr>
      </w:pPr>
      <w:r>
        <w:rPr>
          <w:rFonts w:hint="default" w:ascii="Times New Roman" w:hAnsi="Times New Roman" w:eastAsia="方正小标宋简体" w:cs="Times New Roman"/>
          <w:bCs/>
          <w:color w:val="000000"/>
          <w:spacing w:val="-20"/>
          <w:sz w:val="44"/>
          <w:szCs w:val="44"/>
          <w:lang w:eastAsia="zh-CN"/>
        </w:rPr>
        <w:t>下放市县</w:t>
      </w:r>
      <w:r>
        <w:rPr>
          <w:rFonts w:hint="default" w:ascii="Times New Roman" w:hAnsi="Times New Roman" w:eastAsia="方正小标宋简体" w:cs="Times New Roman"/>
          <w:bCs/>
          <w:color w:val="000000"/>
          <w:spacing w:val="-20"/>
          <w:sz w:val="44"/>
          <w:szCs w:val="44"/>
        </w:rPr>
        <w:t>专项资金项目</w:t>
      </w:r>
      <w:r>
        <w:rPr>
          <w:rFonts w:hint="default" w:ascii="Times New Roman" w:hAnsi="Times New Roman" w:eastAsia="方正小标宋简体" w:cs="Times New Roman"/>
          <w:bCs/>
          <w:color w:val="000000"/>
          <w:spacing w:val="-20"/>
          <w:sz w:val="44"/>
          <w:szCs w:val="44"/>
          <w:lang w:eastAsia="zh-CN"/>
        </w:rPr>
        <w:t>（知识产权保护类）</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default" w:ascii="Times New Roman" w:hAnsi="Times New Roman" w:eastAsia="方正小标宋简体" w:cs="Times New Roman"/>
          <w:b/>
          <w:color w:val="000000"/>
          <w:spacing w:val="-20"/>
          <w:sz w:val="44"/>
          <w:szCs w:val="44"/>
        </w:rPr>
      </w:pPr>
      <w:bookmarkStart w:id="1" w:name="_GoBack"/>
      <w:bookmarkEnd w:id="1"/>
      <w:r>
        <w:rPr>
          <w:rFonts w:hint="default" w:ascii="Times New Roman" w:hAnsi="Times New Roman" w:eastAsia="方正小标宋简体" w:cs="Times New Roman"/>
          <w:bCs/>
          <w:color w:val="000000"/>
          <w:spacing w:val="-20"/>
          <w:sz w:val="44"/>
          <w:szCs w:val="44"/>
        </w:rPr>
        <w:t>申报指南的通知</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textAlignment w:val="auto"/>
        <w:outlineLvl w:val="9"/>
        <w:rPr>
          <w:rFonts w:hint="default" w:ascii="Times New Roman" w:hAnsi="Times New Roman" w:cs="Times New Roman"/>
          <w:color w:val="000000"/>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textAlignment w:val="auto"/>
        <w:outlineLvl w:val="9"/>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t>各区</w:t>
      </w:r>
      <w:r>
        <w:rPr>
          <w:rFonts w:hint="default" w:ascii="Times New Roman" w:hAnsi="Times New Roman" w:cs="Times New Roman"/>
          <w:color w:val="000000"/>
          <w:sz w:val="32"/>
          <w:szCs w:val="32"/>
          <w:lang w:eastAsia="zh-CN"/>
        </w:rPr>
        <w:t>（</w:t>
      </w:r>
      <w:r>
        <w:rPr>
          <w:rFonts w:hint="default" w:ascii="Times New Roman" w:hAnsi="Times New Roman" w:cs="Times New Roman"/>
          <w:color w:val="000000"/>
          <w:sz w:val="32"/>
          <w:szCs w:val="32"/>
        </w:rPr>
        <w:t>县</w:t>
      </w:r>
      <w:r>
        <w:rPr>
          <w:rFonts w:hint="default" w:ascii="Times New Roman" w:hAnsi="Times New Roman" w:cs="Times New Roman"/>
          <w:color w:val="000000"/>
          <w:sz w:val="32"/>
          <w:szCs w:val="32"/>
          <w:lang w:eastAsia="zh-CN"/>
        </w:rPr>
        <w:t>）</w:t>
      </w:r>
      <w:r>
        <w:rPr>
          <w:rFonts w:hint="default" w:ascii="Times New Roman" w:hAnsi="Times New Roman" w:cs="Times New Roman"/>
          <w:color w:val="000000"/>
          <w:sz w:val="32"/>
          <w:szCs w:val="32"/>
        </w:rPr>
        <w:t>市场监督管理局</w:t>
      </w:r>
      <w:r>
        <w:rPr>
          <w:rFonts w:hint="default" w:ascii="Times New Roman" w:hAnsi="Times New Roman" w:cs="Times New Roman"/>
          <w:color w:val="000000"/>
          <w:sz w:val="32"/>
          <w:szCs w:val="32"/>
          <w:lang w:eastAsia="zh-CN"/>
        </w:rPr>
        <w:t>，</w:t>
      </w:r>
      <w:r>
        <w:rPr>
          <w:rFonts w:hint="default" w:ascii="Times New Roman" w:hAnsi="Times New Roman" w:cs="Times New Roman"/>
          <w:color w:val="000000"/>
          <w:sz w:val="32"/>
          <w:szCs w:val="32"/>
        </w:rPr>
        <w:t>市局各分局，各有关单位：</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textAlignment w:val="auto"/>
        <w:outlineLvl w:val="9"/>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t xml:space="preserve">    </w:t>
      </w:r>
      <w:r>
        <w:rPr>
          <w:rFonts w:hint="default" w:ascii="Times New Roman" w:hAnsi="Times New Roman" w:eastAsia="仿宋_GB2312" w:cs="Times New Roman"/>
          <w:color w:val="000000"/>
          <w:sz w:val="32"/>
          <w:szCs w:val="32"/>
        </w:rPr>
        <w:t>根据</w:t>
      </w:r>
      <w:r>
        <w:rPr>
          <w:rFonts w:hint="eastAsia" w:ascii="仿宋_GB2312" w:hAnsi="仿宋_GB2312" w:eastAsia="仿宋_GB2312" w:cs="仿宋_GB2312"/>
          <w:sz w:val="32"/>
          <w:szCs w:val="32"/>
          <w:lang w:val="en-US" w:eastAsia="zh-CN"/>
        </w:rPr>
        <w:t>《2025年度省市场监督管理局下放市县专项资金汕头市任务清单》</w:t>
      </w:r>
      <w:r>
        <w:rPr>
          <w:rFonts w:hint="default" w:ascii="Times New Roman" w:hAnsi="Times New Roman" w:eastAsia="仿宋_GB2312" w:cs="Times New Roman"/>
          <w:color w:val="000000"/>
          <w:sz w:val="32"/>
          <w:szCs w:val="32"/>
          <w:lang w:eastAsia="zh-CN"/>
        </w:rPr>
        <w:t>以及</w:t>
      </w:r>
      <w:r>
        <w:rPr>
          <w:rFonts w:hint="default" w:ascii="Times New Roman" w:hAnsi="Times New Roman" w:cs="Times New Roman"/>
          <w:color w:val="000000"/>
          <w:sz w:val="32"/>
          <w:szCs w:val="32"/>
          <w:lang w:eastAsia="zh-CN"/>
        </w:rPr>
        <w:t>省市场监督管理局有关工作</w:t>
      </w:r>
      <w:r>
        <w:rPr>
          <w:rFonts w:hint="default" w:ascii="Times New Roman" w:hAnsi="Times New Roman" w:eastAsia="仿宋_GB2312" w:cs="Times New Roman"/>
          <w:color w:val="000000"/>
          <w:sz w:val="32"/>
          <w:szCs w:val="32"/>
        </w:rPr>
        <w:t>要求，为</w:t>
      </w:r>
      <w:r>
        <w:rPr>
          <w:rFonts w:hint="default" w:ascii="Times New Roman" w:hAnsi="Times New Roman" w:cs="Times New Roman"/>
          <w:color w:val="000000"/>
          <w:sz w:val="32"/>
          <w:szCs w:val="32"/>
          <w:lang w:eastAsia="zh-CN"/>
        </w:rPr>
        <w:t>推动我市知识产权保护工作</w:t>
      </w:r>
      <w:r>
        <w:rPr>
          <w:rFonts w:hint="default" w:ascii="Times New Roman" w:hAnsi="Times New Roman" w:eastAsia="仿宋_GB2312" w:cs="Times New Roman"/>
          <w:color w:val="000000"/>
          <w:sz w:val="32"/>
          <w:szCs w:val="32"/>
          <w:lang w:eastAsia="zh-CN"/>
        </w:rPr>
        <w:t>，服务</w:t>
      </w:r>
      <w:r>
        <w:rPr>
          <w:rFonts w:hint="default" w:ascii="Times New Roman" w:hAnsi="Times New Roman" w:cs="Times New Roman"/>
          <w:color w:val="000000"/>
          <w:sz w:val="32"/>
          <w:szCs w:val="32"/>
          <w:lang w:eastAsia="zh-CN"/>
        </w:rPr>
        <w:t>“</w:t>
      </w:r>
      <w:r>
        <w:rPr>
          <w:rFonts w:hint="default" w:ascii="Times New Roman" w:hAnsi="Times New Roman" w:eastAsia="仿宋_GB2312" w:cs="Times New Roman"/>
          <w:color w:val="000000"/>
          <w:sz w:val="32"/>
          <w:szCs w:val="32"/>
          <w:lang w:eastAsia="zh-CN"/>
        </w:rPr>
        <w:t>工业立市、产业强市</w:t>
      </w:r>
      <w:r>
        <w:rPr>
          <w:rFonts w:hint="default" w:ascii="Times New Roman" w:hAnsi="Times New Roman" w:cs="Times New Roman"/>
          <w:color w:val="000000"/>
          <w:sz w:val="32"/>
          <w:szCs w:val="32"/>
          <w:lang w:eastAsia="zh-CN"/>
        </w:rPr>
        <w:t>”</w:t>
      </w:r>
      <w:r>
        <w:rPr>
          <w:rFonts w:hint="default" w:ascii="Times New Roman" w:hAnsi="Times New Roman" w:eastAsia="仿宋_GB2312" w:cs="Times New Roman"/>
          <w:color w:val="000000"/>
          <w:sz w:val="32"/>
          <w:szCs w:val="32"/>
          <w:lang w:eastAsia="zh-CN"/>
        </w:rPr>
        <w:t>和</w:t>
      </w:r>
      <w:r>
        <w:rPr>
          <w:rFonts w:hint="default" w:ascii="Times New Roman" w:hAnsi="Times New Roman" w:eastAsia="仿宋_GB2312" w:cs="Times New Roman"/>
          <w:color w:val="000000"/>
          <w:sz w:val="32"/>
          <w:szCs w:val="32"/>
        </w:rPr>
        <w:t>经济高质量发展，</w:t>
      </w:r>
      <w:r>
        <w:rPr>
          <w:rFonts w:hint="default" w:ascii="Times New Roman" w:hAnsi="Times New Roman" w:cs="Times New Roman"/>
          <w:color w:val="000000"/>
          <w:sz w:val="32"/>
          <w:szCs w:val="32"/>
        </w:rPr>
        <w:t>我局制定了《汕头市202</w:t>
      </w:r>
      <w:r>
        <w:rPr>
          <w:rFonts w:hint="eastAsia" w:cs="Times New Roman"/>
          <w:color w:val="000000"/>
          <w:sz w:val="32"/>
          <w:szCs w:val="32"/>
          <w:lang w:val="en-US" w:eastAsia="zh-CN"/>
        </w:rPr>
        <w:t>5</w:t>
      </w:r>
      <w:r>
        <w:rPr>
          <w:rFonts w:hint="default" w:ascii="Times New Roman" w:hAnsi="Times New Roman" w:cs="Times New Roman"/>
          <w:color w:val="000000"/>
          <w:sz w:val="32"/>
          <w:szCs w:val="32"/>
        </w:rPr>
        <w:t>年度省市场监督管理局</w:t>
      </w:r>
      <w:r>
        <w:rPr>
          <w:rFonts w:hint="default" w:ascii="Times New Roman" w:hAnsi="Times New Roman" w:cs="Times New Roman"/>
          <w:color w:val="000000"/>
          <w:sz w:val="32"/>
          <w:szCs w:val="32"/>
          <w:lang w:eastAsia="zh-CN"/>
        </w:rPr>
        <w:t>下放市县</w:t>
      </w:r>
      <w:r>
        <w:rPr>
          <w:rFonts w:hint="default" w:ascii="Times New Roman" w:hAnsi="Times New Roman" w:cs="Times New Roman"/>
          <w:color w:val="000000"/>
          <w:sz w:val="32"/>
          <w:szCs w:val="32"/>
        </w:rPr>
        <w:t>专项资金项目</w:t>
      </w:r>
      <w:r>
        <w:rPr>
          <w:rFonts w:hint="default" w:ascii="Times New Roman" w:hAnsi="Times New Roman" w:cs="Times New Roman"/>
          <w:color w:val="000000"/>
          <w:sz w:val="32"/>
          <w:szCs w:val="32"/>
          <w:lang w:eastAsia="zh-CN"/>
        </w:rPr>
        <w:t>（知识产权保护类）</w:t>
      </w:r>
      <w:r>
        <w:rPr>
          <w:rFonts w:hint="default" w:ascii="Times New Roman" w:hAnsi="Times New Roman" w:cs="Times New Roman"/>
          <w:color w:val="000000"/>
          <w:sz w:val="32"/>
          <w:szCs w:val="32"/>
        </w:rPr>
        <w:t>申报指南》（以下简称《申报指南》）。现印发你们，并</w:t>
      </w:r>
      <w:r>
        <w:rPr>
          <w:rFonts w:hint="default" w:ascii="Times New Roman" w:hAnsi="Times New Roman" w:cs="Times New Roman"/>
          <w:color w:val="000000"/>
          <w:sz w:val="32"/>
          <w:szCs w:val="32"/>
          <w:lang w:eastAsia="zh-CN"/>
        </w:rPr>
        <w:t>就</w:t>
      </w:r>
      <w:r>
        <w:rPr>
          <w:rFonts w:hint="default" w:ascii="Times New Roman" w:hAnsi="Times New Roman" w:cs="Times New Roman"/>
          <w:color w:val="000000"/>
          <w:sz w:val="32"/>
          <w:szCs w:val="32"/>
        </w:rPr>
        <w:t>有关事项通知如下：</w:t>
      </w:r>
    </w:p>
    <w:p>
      <w:pPr>
        <w:pStyle w:val="10"/>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一、申报要求</w:t>
      </w:r>
    </w:p>
    <w:p>
      <w:pPr>
        <w:pStyle w:val="10"/>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（一）申报单位条件。项目申报单位应为具有独立法人资格的企事业单位、高校、知识产权服务机构或运营机构</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科研机构、社会团体等</w:t>
      </w:r>
      <w:r>
        <w:rPr>
          <w:rFonts w:hint="default" w:ascii="Times New Roman" w:hAnsi="Times New Roman" w:eastAsia="仿宋_GB2312" w:cs="Times New Roman"/>
          <w:color w:val="000000"/>
          <w:sz w:val="32"/>
          <w:szCs w:val="32"/>
          <w:lang w:eastAsia="zh-CN"/>
        </w:rPr>
        <w:t>（具体要求以申报指南为准）</w:t>
      </w:r>
      <w:r>
        <w:rPr>
          <w:rFonts w:hint="default" w:ascii="Times New Roman" w:hAnsi="Times New Roman" w:eastAsia="仿宋_GB2312" w:cs="Times New Roman"/>
          <w:color w:val="000000"/>
          <w:sz w:val="32"/>
          <w:szCs w:val="32"/>
        </w:rPr>
        <w:t>。有良好的社会信誉，依法经营，规范管理，具有健全的财务管理制度，严格遵守有关法律法规。</w:t>
      </w:r>
      <w:r>
        <w:rPr>
          <w:rFonts w:ascii="仿宋_GB2312"/>
          <w:szCs w:val="32"/>
        </w:rPr>
        <w:pict>
          <v:line id="直线 5" o:spid="_x0000_s1027" o:spt="20" style="position:absolute;left:0pt;margin-left:-17.85pt;margin-top:770pt;height:0pt;width:481.9pt;mso-position-vertical-relative:page;z-index:251661312;mso-width-relative:page;mso-height-relative:page;" stroked="t" coordsize="21600,21600">
            <v:path arrowok="t"/>
            <v:fill focussize="0,0"/>
            <v:stroke weight="4.5pt" color="#FF0000" linestyle="thickThin"/>
            <v:imagedata o:title=""/>
            <o:lock v:ext="edit"/>
            <w10:anchorlock/>
          </v:line>
        </w:pict>
      </w:r>
    </w:p>
    <w:p>
      <w:pPr>
        <w:pStyle w:val="10"/>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sectPr>
          <w:headerReference r:id="rId4" w:type="first"/>
          <w:footerReference r:id="rId6" w:type="first"/>
          <w:headerReference r:id="rId3" w:type="even"/>
          <w:footerReference r:id="rId5" w:type="even"/>
          <w:pgSz w:w="11906" w:h="16838"/>
          <w:pgMar w:top="1588" w:right="1418" w:bottom="1418" w:left="1588" w:header="851" w:footer="992" w:gutter="0"/>
          <w:pgNumType w:fmt="decimal"/>
          <w:cols w:space="720" w:num="1"/>
          <w:formProt w:val="1"/>
          <w:docGrid w:type="lines" w:linePitch="312" w:charSpace="0"/>
        </w:sectPr>
      </w:pPr>
    </w:p>
    <w:p>
      <w:pPr>
        <w:pStyle w:val="10"/>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（二）审核推荐。汕头市行政区域内的申报单位将申报材料递交所在区县市场监督管理局或</w:t>
      </w:r>
      <w:r>
        <w:rPr>
          <w:rFonts w:hint="default" w:ascii="Times New Roman" w:hAnsi="Times New Roman" w:eastAsia="仿宋_GB2312" w:cs="Times New Roman"/>
          <w:color w:val="000000"/>
          <w:sz w:val="32"/>
          <w:szCs w:val="32"/>
          <w:lang w:eastAsia="zh-CN"/>
        </w:rPr>
        <w:t>所在区域</w:t>
      </w:r>
      <w:r>
        <w:rPr>
          <w:rFonts w:hint="default" w:ascii="Times New Roman" w:hAnsi="Times New Roman" w:eastAsia="仿宋_GB2312" w:cs="Times New Roman"/>
          <w:color w:val="000000"/>
          <w:sz w:val="32"/>
          <w:szCs w:val="32"/>
        </w:rPr>
        <w:t>分局。申报单位对申报项目及申报资料的真实性、合法性和可行性负责；推荐单</w:t>
      </w:r>
      <w:r>
        <w:rPr>
          <w:rFonts w:hint="default" w:ascii="Times New Roman" w:hAnsi="Times New Roman" w:eastAsia="仿宋_GB2312" w:cs="Times New Roman"/>
          <w:color w:val="000000"/>
          <w:spacing w:val="-11"/>
          <w:sz w:val="32"/>
          <w:szCs w:val="32"/>
        </w:rPr>
        <w:t>位对申报单位的申报条件和材料真实性进行核实，并加具推荐意见。</w:t>
      </w:r>
    </w:p>
    <w:p>
      <w:pPr>
        <w:pStyle w:val="10"/>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汕头市行政区域外的申报单位将申报材料直接递交</w:t>
      </w:r>
      <w:r>
        <w:rPr>
          <w:rFonts w:hint="default" w:ascii="Times New Roman" w:hAnsi="Times New Roman" w:eastAsia="仿宋_GB2312" w:cs="Times New Roman"/>
          <w:color w:val="000000"/>
          <w:sz w:val="32"/>
          <w:szCs w:val="32"/>
          <w:lang w:eastAsia="zh-CN"/>
        </w:rPr>
        <w:t>汕头</w:t>
      </w:r>
      <w:r>
        <w:rPr>
          <w:rFonts w:hint="default" w:ascii="Times New Roman" w:hAnsi="Times New Roman" w:eastAsia="仿宋_GB2312" w:cs="Times New Roman"/>
          <w:color w:val="000000"/>
          <w:sz w:val="32"/>
          <w:szCs w:val="32"/>
        </w:rPr>
        <w:t>市市场监督管理局。</w:t>
      </w:r>
    </w:p>
    <w:p>
      <w:pPr>
        <w:pStyle w:val="10"/>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（三）</w:t>
      </w:r>
      <w:r>
        <w:rPr>
          <w:rFonts w:hint="default" w:ascii="Times New Roman" w:hAnsi="Times New Roman" w:eastAsia="仿宋_GB2312" w:cs="Times New Roman"/>
          <w:color w:val="000000"/>
          <w:sz w:val="32"/>
          <w:szCs w:val="32"/>
          <w:lang w:eastAsia="zh-CN"/>
        </w:rPr>
        <w:t>每家单位申报项目原则上不超过</w:t>
      </w:r>
      <w:r>
        <w:rPr>
          <w:rFonts w:hint="default" w:ascii="Times New Roman" w:hAnsi="Times New Roman" w:eastAsia="仿宋_GB2312" w:cs="Times New Roman"/>
          <w:color w:val="000000"/>
          <w:sz w:val="32"/>
          <w:szCs w:val="32"/>
          <w:lang w:val="en-US" w:eastAsia="zh-CN"/>
        </w:rPr>
        <w:t>2个，</w:t>
      </w:r>
      <w:r>
        <w:rPr>
          <w:rFonts w:hint="default" w:ascii="Times New Roman" w:hAnsi="Times New Roman" w:eastAsia="仿宋_GB2312" w:cs="Times New Roman"/>
          <w:color w:val="000000"/>
          <w:sz w:val="32"/>
          <w:szCs w:val="32"/>
        </w:rPr>
        <w:t>具体项目申报指南中另有要求的，须一并遵循。</w:t>
      </w:r>
    </w:p>
    <w:p>
      <w:pPr>
        <w:pStyle w:val="10"/>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二、申报方式</w:t>
      </w:r>
    </w:p>
    <w:p>
      <w:pPr>
        <w:pStyle w:val="10"/>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（一）申报单位按项目申报指南的要求填写申报书并加盖单位公章，连同相关附件及证明材料装订成册，申报材料一式</w:t>
      </w:r>
      <w:r>
        <w:rPr>
          <w:rFonts w:hint="default"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rPr>
        <w:t>份提交所在区县市场监督管理局或分局（其中</w:t>
      </w:r>
      <w:r>
        <w:rPr>
          <w:rFonts w:hint="default"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rPr>
        <w:t>份送市局，1份区县局或分局留存）。汕头市行政区域外的申报单位直接将申报材料一式</w:t>
      </w:r>
      <w:r>
        <w:rPr>
          <w:rFonts w:hint="default"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rPr>
        <w:t>份提交市市场监督管理局（知识产权局）。</w:t>
      </w:r>
    </w:p>
    <w:p>
      <w:pPr>
        <w:pStyle w:val="10"/>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（二）所有项目申报材料均需同时提交电子版（word文档）。</w:t>
      </w:r>
    </w:p>
    <w:p>
      <w:pPr>
        <w:pStyle w:val="10"/>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 w:cs="Times New Roman"/>
          <w:color w:val="000000"/>
          <w:sz w:val="32"/>
          <w:szCs w:val="32"/>
        </w:rPr>
      </w:pPr>
      <w:r>
        <w:rPr>
          <w:rFonts w:hint="default" w:ascii="Times New Roman" w:hAnsi="Times New Roman" w:eastAsia="黑体" w:cs="Times New Roman"/>
          <w:color w:val="000000"/>
          <w:sz w:val="32"/>
          <w:szCs w:val="32"/>
        </w:rPr>
        <w:t>三、申报时间</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cs="Times New Roman"/>
          <w:color w:val="000000"/>
          <w:sz w:val="32"/>
          <w:szCs w:val="32"/>
          <w:shd w:val="clear" w:color="auto" w:fill="FFFFFF"/>
        </w:rPr>
      </w:pPr>
      <w:r>
        <w:rPr>
          <w:rFonts w:hint="default" w:ascii="Times New Roman" w:hAnsi="Times New Roman" w:cs="Times New Roman"/>
          <w:color w:val="000000"/>
          <w:sz w:val="32"/>
          <w:szCs w:val="32"/>
          <w:shd w:val="clear" w:color="auto" w:fill="FFFFFF"/>
        </w:rPr>
        <w:t>申报单位申报截止时间至</w:t>
      </w:r>
      <w:r>
        <w:rPr>
          <w:rFonts w:hint="default" w:ascii="Times New Roman" w:hAnsi="Times New Roman" w:cs="Times New Roman"/>
          <w:color w:val="000000"/>
          <w:sz w:val="32"/>
          <w:szCs w:val="32"/>
          <w:shd w:val="clear" w:color="auto" w:fill="FFFFFF"/>
          <w:lang w:eastAsia="zh-CN"/>
        </w:rPr>
        <w:t>202</w:t>
      </w:r>
      <w:r>
        <w:rPr>
          <w:rFonts w:hint="eastAsia" w:cs="Times New Roman"/>
          <w:color w:val="000000"/>
          <w:sz w:val="32"/>
          <w:szCs w:val="32"/>
          <w:shd w:val="clear" w:color="auto" w:fill="FFFFFF"/>
          <w:lang w:val="en-US" w:eastAsia="zh-CN"/>
        </w:rPr>
        <w:t>5</w:t>
      </w:r>
      <w:r>
        <w:rPr>
          <w:rFonts w:hint="default" w:ascii="Times New Roman" w:hAnsi="Times New Roman" w:cs="Times New Roman"/>
          <w:color w:val="000000"/>
          <w:sz w:val="32"/>
          <w:szCs w:val="32"/>
          <w:shd w:val="clear" w:color="auto" w:fill="FFFFFF"/>
        </w:rPr>
        <w:t>年</w:t>
      </w:r>
      <w:r>
        <w:rPr>
          <w:rFonts w:hint="eastAsia" w:cs="Times New Roman"/>
          <w:color w:val="000000"/>
          <w:sz w:val="32"/>
          <w:szCs w:val="32"/>
          <w:shd w:val="clear" w:color="auto" w:fill="FFFFFF"/>
          <w:lang w:val="en-US" w:eastAsia="zh-CN"/>
        </w:rPr>
        <w:t>5</w:t>
      </w:r>
      <w:r>
        <w:rPr>
          <w:rFonts w:hint="default" w:ascii="Times New Roman" w:hAnsi="Times New Roman" w:cs="Times New Roman"/>
          <w:color w:val="000000"/>
          <w:sz w:val="32"/>
          <w:szCs w:val="32"/>
          <w:shd w:val="clear" w:color="auto" w:fill="FFFFFF"/>
        </w:rPr>
        <w:t>月</w:t>
      </w:r>
      <w:r>
        <w:rPr>
          <w:rFonts w:hint="eastAsia" w:cs="Times New Roman"/>
          <w:color w:val="000000"/>
          <w:sz w:val="32"/>
          <w:szCs w:val="32"/>
          <w:shd w:val="clear" w:color="auto" w:fill="FFFFFF"/>
          <w:lang w:val="en-US" w:eastAsia="zh-CN"/>
        </w:rPr>
        <w:t>6</w:t>
      </w:r>
      <w:r>
        <w:rPr>
          <w:rFonts w:hint="default" w:ascii="Times New Roman" w:hAnsi="Times New Roman" w:cs="Times New Roman"/>
          <w:color w:val="000000"/>
          <w:sz w:val="32"/>
          <w:szCs w:val="32"/>
          <w:shd w:val="clear" w:color="auto" w:fill="FFFFFF"/>
        </w:rPr>
        <w:t>日。各区县市场监督管理局</w:t>
      </w:r>
      <w:r>
        <w:rPr>
          <w:rFonts w:hint="default" w:ascii="Times New Roman" w:hAnsi="Times New Roman" w:cs="Times New Roman"/>
          <w:color w:val="000000"/>
          <w:sz w:val="32"/>
          <w:szCs w:val="32"/>
        </w:rPr>
        <w:t>或分局于</w:t>
      </w:r>
      <w:r>
        <w:rPr>
          <w:rFonts w:hint="default" w:ascii="Times New Roman" w:hAnsi="Times New Roman" w:cs="Times New Roman"/>
          <w:color w:val="000000"/>
          <w:sz w:val="32"/>
          <w:szCs w:val="32"/>
          <w:shd w:val="clear" w:color="auto" w:fill="FFFFFF"/>
          <w:lang w:eastAsia="zh-CN"/>
        </w:rPr>
        <w:t>20</w:t>
      </w:r>
      <w:r>
        <w:rPr>
          <w:rFonts w:hint="default" w:ascii="Times New Roman" w:hAnsi="Times New Roman" w:cs="Times New Roman"/>
          <w:color w:val="000000"/>
          <w:sz w:val="32"/>
          <w:szCs w:val="32"/>
          <w:shd w:val="clear" w:color="auto" w:fill="FFFFFF"/>
          <w:lang w:val="en-US" w:eastAsia="zh-CN"/>
        </w:rPr>
        <w:t>2</w:t>
      </w:r>
      <w:r>
        <w:rPr>
          <w:rFonts w:hint="eastAsia" w:cs="Times New Roman"/>
          <w:color w:val="000000"/>
          <w:sz w:val="32"/>
          <w:szCs w:val="32"/>
          <w:shd w:val="clear" w:color="auto" w:fill="FFFFFF"/>
          <w:lang w:val="en-US" w:eastAsia="zh-CN"/>
        </w:rPr>
        <w:t>5</w:t>
      </w:r>
      <w:r>
        <w:rPr>
          <w:rFonts w:hint="default" w:ascii="Times New Roman" w:hAnsi="Times New Roman" w:cs="Times New Roman"/>
          <w:color w:val="000000"/>
          <w:sz w:val="32"/>
          <w:szCs w:val="32"/>
          <w:shd w:val="clear" w:color="auto" w:fill="FFFFFF"/>
        </w:rPr>
        <w:t>年</w:t>
      </w:r>
      <w:r>
        <w:rPr>
          <w:rFonts w:hint="eastAsia" w:cs="Times New Roman"/>
          <w:color w:val="000000"/>
          <w:sz w:val="32"/>
          <w:szCs w:val="32"/>
          <w:shd w:val="clear" w:color="auto" w:fill="FFFFFF"/>
          <w:lang w:val="en-US" w:eastAsia="zh-CN"/>
        </w:rPr>
        <w:t>5</w:t>
      </w:r>
      <w:r>
        <w:rPr>
          <w:rFonts w:hint="default" w:ascii="Times New Roman" w:hAnsi="Times New Roman" w:cs="Times New Roman"/>
          <w:color w:val="000000"/>
          <w:sz w:val="32"/>
          <w:szCs w:val="32"/>
          <w:shd w:val="clear" w:color="auto" w:fill="FFFFFF"/>
        </w:rPr>
        <w:t>月</w:t>
      </w:r>
      <w:r>
        <w:rPr>
          <w:rFonts w:hint="eastAsia" w:cs="Times New Roman"/>
          <w:color w:val="000000"/>
          <w:sz w:val="32"/>
          <w:szCs w:val="32"/>
          <w:shd w:val="clear" w:color="auto" w:fill="FFFFFF"/>
          <w:lang w:val="en-US" w:eastAsia="zh-CN"/>
        </w:rPr>
        <w:t>9</w:t>
      </w:r>
      <w:r>
        <w:rPr>
          <w:rFonts w:hint="default" w:ascii="Times New Roman" w:hAnsi="Times New Roman" w:cs="Times New Roman"/>
          <w:color w:val="000000"/>
          <w:sz w:val="32"/>
          <w:szCs w:val="32"/>
          <w:shd w:val="clear" w:color="auto" w:fill="FFFFFF"/>
        </w:rPr>
        <w:t>日前完成申报推荐及汇总报送市局，逾期不予受理。</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四、申报程序</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t>（一）受理审查。市市场监督管理局对申报项目进行受理审查，形式审查合格的，进入评审阶段。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jc w:val="both"/>
        <w:textAlignment w:val="auto"/>
        <w:outlineLvl w:val="9"/>
        <w:rPr>
          <w:rFonts w:hint="default" w:ascii="Times New Roman" w:hAnsi="Times New Roman" w:cs="Times New Roman"/>
          <w:color w:val="000000"/>
          <w:sz w:val="32"/>
          <w:szCs w:val="32"/>
        </w:rPr>
      </w:pPr>
      <w:r>
        <w:rPr>
          <w:rFonts w:hint="default" w:ascii="Times New Roman" w:hAnsi="Times New Roman" w:cs="Times New Roman"/>
          <w:color w:val="000000"/>
          <w:sz w:val="32"/>
          <w:szCs w:val="32"/>
          <w:lang w:val="en-US" w:eastAsia="zh-CN"/>
        </w:rPr>
        <w:t xml:space="preserve">    </w:t>
      </w:r>
      <w:r>
        <w:rPr>
          <w:rFonts w:hint="default" w:ascii="Times New Roman" w:hAnsi="Times New Roman" w:cs="Times New Roman"/>
          <w:color w:val="000000"/>
          <w:sz w:val="32"/>
          <w:szCs w:val="32"/>
        </w:rPr>
        <w:t>（二）评审立项。市市场监督管理局</w:t>
      </w:r>
      <w:r>
        <w:rPr>
          <w:rFonts w:hint="default" w:ascii="Times New Roman" w:hAnsi="Times New Roman" w:cs="Times New Roman"/>
          <w:color w:val="000000"/>
          <w:sz w:val="32"/>
          <w:szCs w:val="32"/>
          <w:lang w:eastAsia="zh-CN"/>
        </w:rPr>
        <w:t>根据</w:t>
      </w:r>
      <w:r>
        <w:rPr>
          <w:rFonts w:hint="default" w:ascii="Times New Roman" w:hAnsi="Times New Roman" w:cs="Times New Roman"/>
          <w:color w:val="000000"/>
          <w:sz w:val="32"/>
          <w:szCs w:val="32"/>
        </w:rPr>
        <w:t>相关程序和要求组织项目评审，按照评审结果列入</w:t>
      </w:r>
      <w:r>
        <w:rPr>
          <w:rFonts w:hint="default" w:ascii="Times New Roman" w:hAnsi="Times New Roman" w:cs="Times New Roman"/>
          <w:color w:val="000000"/>
          <w:sz w:val="32"/>
          <w:szCs w:val="32"/>
          <w:lang w:eastAsia="zh-CN"/>
        </w:rPr>
        <w:t>202</w:t>
      </w:r>
      <w:r>
        <w:rPr>
          <w:rFonts w:hint="eastAsia" w:cs="Times New Roman"/>
          <w:color w:val="000000"/>
          <w:sz w:val="32"/>
          <w:szCs w:val="32"/>
          <w:lang w:val="en-US" w:eastAsia="zh-CN"/>
        </w:rPr>
        <w:t>5</w:t>
      </w:r>
      <w:r>
        <w:rPr>
          <w:rFonts w:hint="default" w:ascii="Times New Roman" w:hAnsi="Times New Roman" w:cs="Times New Roman"/>
          <w:color w:val="000000"/>
          <w:sz w:val="32"/>
          <w:szCs w:val="32"/>
        </w:rPr>
        <w:t>年度省市场监督管理局</w:t>
      </w:r>
      <w:r>
        <w:rPr>
          <w:rFonts w:hint="default" w:ascii="Times New Roman" w:hAnsi="Times New Roman" w:cs="Times New Roman"/>
          <w:color w:val="000000"/>
          <w:sz w:val="32"/>
          <w:szCs w:val="32"/>
          <w:lang w:eastAsia="zh-CN"/>
        </w:rPr>
        <w:t>下放</w:t>
      </w:r>
      <w:r>
        <w:rPr>
          <w:rFonts w:hint="default" w:ascii="Times New Roman" w:hAnsi="Times New Roman" w:cs="Times New Roman"/>
          <w:color w:val="000000"/>
          <w:sz w:val="32"/>
          <w:szCs w:val="32"/>
        </w:rPr>
        <w:t>市县知识产权专项资金项目</w:t>
      </w:r>
      <w:r>
        <w:rPr>
          <w:rFonts w:hint="default" w:ascii="Times New Roman" w:hAnsi="Times New Roman" w:cs="Times New Roman"/>
          <w:color w:val="000000"/>
          <w:sz w:val="32"/>
          <w:szCs w:val="32"/>
          <w:lang w:eastAsia="zh-CN"/>
        </w:rPr>
        <w:t>库</w:t>
      </w:r>
      <w:r>
        <w:rPr>
          <w:rFonts w:hint="default" w:ascii="Times New Roman" w:hAnsi="Times New Roman" w:cs="Times New Roman"/>
          <w:color w:val="000000"/>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五、联系方式</w:t>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cs="Times New Roman"/>
          <w:sz w:val="32"/>
          <w:szCs w:val="32"/>
        </w:rPr>
      </w:pPr>
      <w:r>
        <w:rPr>
          <w:rFonts w:hint="default" w:ascii="Times New Roman" w:hAnsi="Times New Roman" w:cs="Times New Roman"/>
          <w:sz w:val="32"/>
          <w:szCs w:val="32"/>
        </w:rPr>
        <w:t>联系人：黄</w:t>
      </w:r>
      <w:r>
        <w:rPr>
          <w:rFonts w:hint="default" w:ascii="Times New Roman" w:hAnsi="Times New Roman" w:cs="Times New Roman"/>
          <w:sz w:val="32"/>
          <w:szCs w:val="32"/>
          <w:lang w:eastAsia="zh-CN"/>
        </w:rPr>
        <w:t>同志，</w:t>
      </w:r>
      <w:r>
        <w:rPr>
          <w:rFonts w:hint="default" w:ascii="Times New Roman" w:hAnsi="Times New Roman" w:cs="Times New Roman"/>
          <w:sz w:val="32"/>
          <w:szCs w:val="32"/>
        </w:rPr>
        <w:t>电话:0754-88981162</w:t>
      </w:r>
    </w:p>
    <w:p>
      <w:pPr>
        <w:pStyle w:val="4"/>
        <w:keepNext w:val="0"/>
        <w:keepLines w:val="0"/>
        <w:pageBreakBefore w:val="0"/>
        <w:shd w:val="clear" w:color="auto" w:fill="FFFFFF"/>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Style w:val="7"/>
          <w:rFonts w:hint="default" w:ascii="Times New Roman" w:hAnsi="Times New Roman" w:cs="Times New Roman"/>
          <w:sz w:val="32"/>
          <w:szCs w:val="32"/>
          <w:u w:val="none"/>
        </w:rPr>
      </w:pPr>
      <w:r>
        <w:rPr>
          <w:rFonts w:hint="default" w:ascii="Times New Roman" w:hAnsi="Times New Roman" w:eastAsia="仿宋_GB2312" w:cs="Times New Roman"/>
          <w:kern w:val="2"/>
          <w:sz w:val="32"/>
          <w:szCs w:val="32"/>
        </w:rPr>
        <w:t>邮箱：</w:t>
      </w:r>
      <w:r>
        <w:rPr>
          <w:rFonts w:hint="default" w:ascii="Times New Roman" w:hAnsi="Times New Roman" w:cs="Times New Roman"/>
          <w:sz w:val="32"/>
          <w:szCs w:val="32"/>
          <w:u w:val="none"/>
        </w:rPr>
        <w:fldChar w:fldCharType="begin"/>
      </w:r>
      <w:r>
        <w:rPr>
          <w:rStyle w:val="7"/>
          <w:rFonts w:hint="default" w:ascii="Times New Roman" w:hAnsi="Times New Roman" w:cs="Times New Roman"/>
          <w:sz w:val="32"/>
          <w:szCs w:val="32"/>
          <w:u w:val="none"/>
        </w:rPr>
        <w:instrText xml:space="preserve"> HYPERLINK "https://wx2.qq.com/cgi-bin/mmwebwx-bin/webwxcheckurl?requrl=http%3A%2F%2Fstipofgk%40163.com&amp;skey=%40crypt_4dda5951_d096966ca86cb7623558e500bf5571ce&amp;deviceid=e112790042864491&amp;pass_ticket=undefined&amp;opcode=2&amp;scene=1&amp;username=@e8346d43c9ffe386d2d8a04013a02a2681d2752bd3d382c6d74e81f56204fff7" \t "_blank" </w:instrText>
      </w:r>
      <w:r>
        <w:rPr>
          <w:rFonts w:hint="default" w:ascii="Times New Roman" w:hAnsi="Times New Roman" w:cs="Times New Roman"/>
          <w:sz w:val="32"/>
          <w:szCs w:val="32"/>
          <w:u w:val="none"/>
        </w:rPr>
        <w:fldChar w:fldCharType="separate"/>
      </w:r>
      <w:r>
        <w:rPr>
          <w:rStyle w:val="7"/>
          <w:rFonts w:hint="default" w:ascii="Times New Roman" w:hAnsi="Times New Roman" w:cs="Times New Roman"/>
          <w:sz w:val="32"/>
          <w:szCs w:val="32"/>
          <w:u w:val="none"/>
        </w:rPr>
        <w:t>stipo</w:t>
      </w:r>
      <w:r>
        <w:rPr>
          <w:rStyle w:val="7"/>
          <w:rFonts w:hint="default" w:ascii="Times New Roman" w:hAnsi="Times New Roman" w:eastAsia="宋体" w:cs="Times New Roman"/>
          <w:sz w:val="32"/>
          <w:szCs w:val="32"/>
          <w:u w:val="none"/>
          <w:lang w:val="en-US" w:eastAsia="zh-CN"/>
        </w:rPr>
        <w:t>bh</w:t>
      </w:r>
      <w:r>
        <w:rPr>
          <w:rStyle w:val="7"/>
          <w:rFonts w:hint="default" w:ascii="Times New Roman" w:hAnsi="Times New Roman" w:cs="Times New Roman"/>
          <w:sz w:val="32"/>
          <w:szCs w:val="32"/>
          <w:u w:val="none"/>
        </w:rPr>
        <w:t>k@163.com</w:t>
      </w:r>
      <w:r>
        <w:rPr>
          <w:rFonts w:hint="default" w:ascii="Times New Roman" w:hAnsi="Times New Roman" w:cs="Times New Roman"/>
          <w:sz w:val="32"/>
          <w:szCs w:val="32"/>
          <w:u w:val="none"/>
        </w:rPr>
        <w:fldChar w:fldCharType="end"/>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cs="Times New Roman"/>
          <w:sz w:val="32"/>
          <w:szCs w:val="32"/>
        </w:rPr>
      </w:pPr>
      <w:r>
        <w:rPr>
          <w:rFonts w:hint="default" w:ascii="Times New Roman" w:hAnsi="Times New Roman" w:cs="Times New Roman"/>
          <w:sz w:val="32"/>
          <w:szCs w:val="32"/>
        </w:rPr>
        <w:t>地址：汕头市金砂东路151号</w:t>
      </w:r>
      <w:r>
        <w:rPr>
          <w:rFonts w:hint="default" w:ascii="Times New Roman" w:hAnsi="Times New Roman" w:cs="Times New Roman"/>
          <w:sz w:val="32"/>
          <w:szCs w:val="32"/>
          <w:lang w:eastAsia="zh-CN"/>
        </w:rPr>
        <w:t>汕头市市场监督管理局</w:t>
      </w:r>
      <w:r>
        <w:rPr>
          <w:rFonts w:hint="default" w:ascii="Times New Roman" w:hAnsi="Times New Roman" w:cs="Times New Roman"/>
          <w:sz w:val="32"/>
          <w:szCs w:val="32"/>
        </w:rPr>
        <w:t>知识产权保护科。</w:t>
      </w:r>
    </w:p>
    <w:p>
      <w:pPr>
        <w:keepNext w:val="0"/>
        <w:keepLines w:val="0"/>
        <w:pageBreakBefore w:val="0"/>
        <w:widowControl w:val="0"/>
        <w:kinsoku/>
        <w:wordWrap/>
        <w:overflowPunct/>
        <w:topLinePunct w:val="0"/>
        <w:autoSpaceDE/>
        <w:autoSpaceDN/>
        <w:bidi w:val="0"/>
        <w:adjustRightInd/>
        <w:snapToGrid/>
        <w:spacing w:line="578" w:lineRule="exact"/>
        <w:ind w:right="0" w:rightChars="0"/>
        <w:textAlignment w:val="auto"/>
        <w:outlineLvl w:val="9"/>
        <w:rPr>
          <w:rFonts w:hint="default" w:ascii="Times New Roman" w:hAnsi="Times New Roman" w:cs="Times New Roman"/>
          <w:color w:val="000000"/>
          <w:sz w:val="32"/>
          <w:szCs w:val="32"/>
          <w:highlight w:val="yellow"/>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1920" w:leftChars="200" w:hanging="1280" w:hangingChars="400"/>
        <w:jc w:val="left"/>
        <w:textAlignment w:val="auto"/>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t>附</w:t>
      </w:r>
      <w:r>
        <w:rPr>
          <w:rFonts w:hint="default" w:ascii="Times New Roman" w:hAnsi="Times New Roman" w:cs="Times New Roman"/>
          <w:color w:val="000000"/>
          <w:sz w:val="32"/>
          <w:szCs w:val="32"/>
          <w:lang w:eastAsia="zh-CN"/>
        </w:rPr>
        <w:t>件：</w:t>
      </w:r>
      <w:r>
        <w:rPr>
          <w:rFonts w:hint="default" w:ascii="Times New Roman" w:hAnsi="Times New Roman" w:cs="Times New Roman"/>
          <w:color w:val="000000"/>
          <w:sz w:val="32"/>
          <w:szCs w:val="32"/>
          <w:lang w:val="en-US" w:eastAsia="zh-CN"/>
        </w:rPr>
        <w:t xml:space="preserve">1. </w:t>
      </w:r>
      <w:r>
        <w:rPr>
          <w:rFonts w:hint="default" w:ascii="Times New Roman" w:hAnsi="Times New Roman" w:cs="Times New Roman"/>
          <w:color w:val="000000"/>
          <w:sz w:val="32"/>
          <w:szCs w:val="32"/>
          <w:lang w:eastAsia="zh-CN"/>
        </w:rPr>
        <w:t>2025年度汕头市重点展会及电商领域知识产权保护项目申报指南</w:t>
      </w:r>
    </w:p>
    <w:p>
      <w:pPr>
        <w:keepNext w:val="0"/>
        <w:keepLines w:val="0"/>
        <w:pageBreakBefore w:val="0"/>
        <w:widowControl w:val="0"/>
        <w:kinsoku/>
        <w:wordWrap/>
        <w:overflowPunct/>
        <w:topLinePunct w:val="0"/>
        <w:autoSpaceDE/>
        <w:autoSpaceDN/>
        <w:bidi w:val="0"/>
        <w:adjustRightInd/>
        <w:snapToGrid/>
        <w:spacing w:line="578" w:lineRule="exact"/>
        <w:ind w:left="1920" w:leftChars="500" w:hanging="320" w:hangingChars="100"/>
        <w:textAlignment w:val="auto"/>
        <w:rPr>
          <w:rFonts w:hint="default" w:ascii="Times New Roman" w:hAnsi="Times New Roman" w:cs="Times New Roman"/>
          <w:color w:val="000000"/>
          <w:sz w:val="32"/>
          <w:szCs w:val="32"/>
          <w:lang w:eastAsia="zh-CN"/>
        </w:rPr>
      </w:pPr>
      <w:r>
        <w:rPr>
          <w:rFonts w:hint="default" w:ascii="Times New Roman" w:hAnsi="Times New Roman" w:cs="Times New Roman"/>
          <w:color w:val="000000"/>
          <w:sz w:val="32"/>
          <w:szCs w:val="32"/>
          <w:lang w:val="en-US" w:eastAsia="zh-CN"/>
        </w:rPr>
        <w:t>2.</w:t>
      </w:r>
      <w:r>
        <w:rPr>
          <w:rFonts w:hint="default" w:ascii="Times New Roman" w:hAnsi="Times New Roman" w:cs="Times New Roman"/>
          <w:color w:val="000000"/>
          <w:sz w:val="32"/>
          <w:szCs w:val="32"/>
          <w:lang w:eastAsia="zh-CN"/>
        </w:rPr>
        <w:t>2025年度汕头市专业市场知识产权保护项目申报指南</w:t>
      </w:r>
    </w:p>
    <w:p>
      <w:pPr>
        <w:keepNext w:val="0"/>
        <w:keepLines w:val="0"/>
        <w:pageBreakBefore w:val="0"/>
        <w:widowControl w:val="0"/>
        <w:kinsoku/>
        <w:wordWrap/>
        <w:overflowPunct/>
        <w:topLinePunct w:val="0"/>
        <w:autoSpaceDE/>
        <w:autoSpaceDN/>
        <w:bidi w:val="0"/>
        <w:adjustRightInd/>
        <w:snapToGrid/>
        <w:spacing w:line="578" w:lineRule="exact"/>
        <w:ind w:left="1920" w:leftChars="500" w:hanging="320" w:hangingChars="100"/>
        <w:textAlignment w:val="auto"/>
        <w:rPr>
          <w:rFonts w:hint="default" w:ascii="Times New Roman" w:hAnsi="Times New Roman" w:cs="Times New Roman"/>
          <w:color w:val="000000"/>
          <w:sz w:val="32"/>
          <w:szCs w:val="32"/>
        </w:rPr>
      </w:pPr>
      <w:r>
        <w:rPr>
          <w:rFonts w:hint="default" w:ascii="Times New Roman" w:hAnsi="Times New Roman" w:cs="Times New Roman"/>
          <w:color w:val="000000"/>
          <w:sz w:val="32"/>
          <w:szCs w:val="32"/>
          <w:lang w:val="en-US" w:eastAsia="zh-CN"/>
        </w:rPr>
        <w:t>3.2025年度汕头市海外知识产权侵权责任险推广项目申报指南</w:t>
      </w:r>
    </w:p>
    <w:p>
      <w:pPr>
        <w:keepNext w:val="0"/>
        <w:keepLines w:val="0"/>
        <w:pageBreakBefore w:val="0"/>
        <w:widowControl w:val="0"/>
        <w:kinsoku/>
        <w:wordWrap/>
        <w:overflowPunct/>
        <w:topLinePunct w:val="0"/>
        <w:autoSpaceDE/>
        <w:autoSpaceDN/>
        <w:bidi w:val="0"/>
        <w:adjustRightInd/>
        <w:snapToGrid/>
        <w:spacing w:line="578" w:lineRule="exact"/>
        <w:ind w:left="1920" w:leftChars="500" w:hanging="320" w:hangingChars="100"/>
        <w:textAlignment w:val="auto"/>
        <w:rPr>
          <w:rFonts w:hint="default" w:ascii="Times New Roman" w:hAnsi="Times New Roman" w:cs="Times New Roman"/>
          <w:color w:val="000000"/>
          <w:sz w:val="32"/>
          <w:szCs w:val="32"/>
          <w:lang w:eastAsia="zh-CN"/>
        </w:rPr>
      </w:pPr>
      <w:r>
        <w:rPr>
          <w:rFonts w:hint="default" w:ascii="Times New Roman" w:hAnsi="Times New Roman" w:cs="Times New Roman"/>
          <w:color w:val="000000"/>
          <w:sz w:val="32"/>
          <w:szCs w:val="32"/>
          <w:lang w:val="en-US" w:eastAsia="zh-CN"/>
        </w:rPr>
        <w:t xml:space="preserve">4. </w:t>
      </w:r>
      <w:r>
        <w:rPr>
          <w:rFonts w:hint="default" w:ascii="Times New Roman" w:hAnsi="Times New Roman" w:cs="Times New Roman"/>
          <w:color w:val="000000"/>
          <w:sz w:val="32"/>
          <w:szCs w:val="32"/>
          <w:lang w:eastAsia="zh-CN"/>
        </w:rPr>
        <w:t>2025年度汕头市地理标志产品培育及地理标志专用标志使用核准项目申报指南</w:t>
      </w:r>
    </w:p>
    <w:p>
      <w:pPr>
        <w:keepNext w:val="0"/>
        <w:keepLines w:val="0"/>
        <w:pageBreakBefore w:val="0"/>
        <w:widowControl w:val="0"/>
        <w:kinsoku/>
        <w:wordWrap/>
        <w:overflowPunct/>
        <w:topLinePunct w:val="0"/>
        <w:autoSpaceDE/>
        <w:autoSpaceDN/>
        <w:bidi w:val="0"/>
        <w:adjustRightInd/>
        <w:snapToGrid/>
        <w:spacing w:line="578" w:lineRule="exact"/>
        <w:ind w:left="1920" w:leftChars="500" w:hanging="320" w:hangingChars="100"/>
        <w:textAlignment w:val="auto"/>
        <w:rPr>
          <w:rFonts w:hint="default" w:ascii="Times New Roman" w:hAnsi="Times New Roman" w:cs="Times New Roman"/>
          <w:color w:val="000000"/>
          <w:sz w:val="32"/>
          <w:szCs w:val="32"/>
          <w:lang w:eastAsia="zh-CN"/>
        </w:rPr>
      </w:pPr>
      <w:r>
        <w:rPr>
          <w:rFonts w:hint="default" w:ascii="Times New Roman" w:hAnsi="Times New Roman" w:cs="Times New Roman"/>
          <w:color w:val="000000"/>
          <w:sz w:val="32"/>
          <w:szCs w:val="32"/>
          <w:lang w:val="en-US" w:eastAsia="zh-CN"/>
        </w:rPr>
        <w:t xml:space="preserve">5. </w:t>
      </w:r>
      <w:r>
        <w:rPr>
          <w:rFonts w:hint="default" w:ascii="Times New Roman" w:hAnsi="Times New Roman" w:cs="Times New Roman"/>
          <w:color w:val="000000"/>
          <w:sz w:val="32"/>
          <w:szCs w:val="32"/>
          <w:lang w:eastAsia="zh-CN"/>
        </w:rPr>
        <w:t>2025年度汕头市数据知识产权登记增量提质项目申报指南</w:t>
      </w:r>
    </w:p>
    <w:p>
      <w:pPr>
        <w:keepNext w:val="0"/>
        <w:keepLines w:val="0"/>
        <w:pageBreakBefore w:val="0"/>
        <w:widowControl w:val="0"/>
        <w:kinsoku/>
        <w:wordWrap/>
        <w:overflowPunct/>
        <w:topLinePunct w:val="0"/>
        <w:autoSpaceDE/>
        <w:autoSpaceDN/>
        <w:bidi w:val="0"/>
        <w:adjustRightInd/>
        <w:snapToGrid/>
        <w:spacing w:line="578" w:lineRule="exact"/>
        <w:ind w:left="1920" w:leftChars="500" w:hanging="320" w:hangingChars="100"/>
        <w:textAlignment w:val="auto"/>
        <w:rPr>
          <w:rFonts w:hint="default" w:ascii="Times New Roman" w:hAnsi="Times New Roman" w:cs="Times New Roman"/>
          <w:color w:val="000000"/>
          <w:sz w:val="32"/>
          <w:szCs w:val="32"/>
          <w:lang w:eastAsia="zh-CN"/>
        </w:rPr>
      </w:pPr>
      <w:r>
        <w:rPr>
          <w:sz w:val="32"/>
        </w:rPr>
        <w:pict>
          <v:shape id="_x0000_s1028" o:spid="_x0000_s1028" o:spt="75" alt="汕头市局" type="#_x0000_t75" style="position:absolute;left:0pt;margin-left:148.2pt;margin-top:24.05pt;height:113.25pt;width:113.25pt;mso-position-horizontal-relative:char;mso-position-vertical-relative:line;z-index:-251654144;mso-width-relative:page;mso-height-relative:page;" filled="f" o:preferrelative="t" stroked="f" coordsize="21600,21600">
            <v:path/>
            <v:fill on="f" focussize="0,0"/>
            <v:stroke on="f"/>
            <v:imagedata r:id="rId9" chromakey="#FFFFFF" o:title="汕头市局"/>
            <o:lock v:ext="edit" aspectratio="t"/>
          </v:shape>
        </w:pict>
      </w:r>
    </w:p>
    <w:p>
      <w:pPr>
        <w:keepNext w:val="0"/>
        <w:keepLines w:val="0"/>
        <w:pageBreakBefore w:val="0"/>
        <w:widowControl w:val="0"/>
        <w:kinsoku/>
        <w:wordWrap/>
        <w:overflowPunct/>
        <w:topLinePunct w:val="0"/>
        <w:autoSpaceDE/>
        <w:autoSpaceDN/>
        <w:bidi w:val="0"/>
        <w:adjustRightInd/>
        <w:snapToGrid/>
        <w:spacing w:line="578" w:lineRule="exact"/>
        <w:ind w:left="1920" w:leftChars="500" w:hanging="320" w:hangingChars="100"/>
        <w:textAlignment w:val="auto"/>
        <w:rPr>
          <w:rFonts w:hint="default" w:ascii="Times New Roman" w:hAnsi="Times New Roman" w:cs="Times New Roman"/>
          <w:color w:val="000000"/>
          <w:sz w:val="32"/>
          <w:szCs w:val="32"/>
          <w:lang w:eastAsia="zh-CN"/>
        </w:rPr>
      </w:pPr>
    </w:p>
    <w:p>
      <w:pPr>
        <w:pStyle w:val="10"/>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4000" w:firstLineChars="125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汕头市市场监督管理局</w:t>
      </w:r>
    </w:p>
    <w:p>
      <w:pPr>
        <w:pStyle w:val="10"/>
        <w:keepNext w:val="0"/>
        <w:keepLines w:val="0"/>
        <w:pageBreakBefore w:val="0"/>
        <w:widowControl w:val="0"/>
        <w:kinsoku/>
        <w:wordWrap/>
        <w:overflowPunct/>
        <w:topLinePunct w:val="0"/>
        <w:autoSpaceDE/>
        <w:autoSpaceDN/>
        <w:bidi w:val="0"/>
        <w:adjustRightInd/>
        <w:snapToGrid/>
        <w:spacing w:line="578" w:lineRule="exact"/>
        <w:ind w:left="0" w:leftChars="0" w:right="0" w:rightChars="0"/>
        <w:textAlignment w:val="auto"/>
        <w:outlineLvl w:val="9"/>
        <w:rPr>
          <w:rFonts w:hint="default" w:ascii="Times New Roman" w:hAnsi="Times New Roman" w:cs="Times New Roman"/>
        </w:rPr>
      </w:pPr>
      <w:r>
        <w:rPr>
          <w:rFonts w:hint="default" w:ascii="Times New Roman" w:hAnsi="Times New Roman" w:eastAsia="仿宋_GB2312" w:cs="Times New Roman"/>
          <w:color w:val="000000"/>
          <w:sz w:val="32"/>
          <w:szCs w:val="32"/>
        </w:rPr>
        <w:t xml:space="preserve">                       </w:t>
      </w:r>
      <w:r>
        <w:rPr>
          <w:rFonts w:hint="default"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rPr>
        <w:t xml:space="preserve">    </w:t>
      </w:r>
      <w:r>
        <w:rPr>
          <w:rFonts w:hint="default" w:ascii="Times New Roman" w:hAnsi="Times New Roman" w:eastAsia="仿宋_GB2312" w:cs="Times New Roman"/>
          <w:color w:val="000000"/>
          <w:sz w:val="32"/>
          <w:szCs w:val="32"/>
          <w:lang w:eastAsia="zh-CN"/>
        </w:rPr>
        <w:t>20</w:t>
      </w:r>
      <w:r>
        <w:rPr>
          <w:rFonts w:hint="eastAsia" w:ascii="Times New Roman" w:hAnsi="Times New Roman" w:eastAsia="仿宋_GB2312" w:cs="Times New Roman"/>
          <w:color w:val="000000"/>
          <w:sz w:val="32"/>
          <w:szCs w:val="32"/>
          <w:lang w:val="en-US" w:eastAsia="zh-CN"/>
        </w:rPr>
        <w:t>25</w:t>
      </w:r>
      <w:r>
        <w:rPr>
          <w:rFonts w:hint="default" w:ascii="Times New Roman" w:hAnsi="Times New Roman" w:eastAsia="仿宋_GB2312" w:cs="Times New Roman"/>
          <w:color w:val="000000"/>
          <w:sz w:val="32"/>
          <w:szCs w:val="32"/>
        </w:rPr>
        <w:t>年</w:t>
      </w:r>
      <w:r>
        <w:rPr>
          <w:rFonts w:hint="eastAsia"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月</w:t>
      </w:r>
      <w:r>
        <w:rPr>
          <w:rFonts w:hint="eastAsia" w:ascii="Times New Roman" w:hAnsi="Times New Roman" w:eastAsia="仿宋_GB2312" w:cs="Times New Roman"/>
          <w:color w:val="000000"/>
          <w:sz w:val="32"/>
          <w:szCs w:val="32"/>
          <w:lang w:val="en-US" w:eastAsia="zh-CN"/>
        </w:rPr>
        <w:t>22</w:t>
      </w:r>
      <w:r>
        <w:rPr>
          <w:rFonts w:hint="default" w:ascii="Times New Roman" w:hAnsi="Times New Roman" w:eastAsia="仿宋_GB2312" w:cs="Times New Roman"/>
          <w:color w:val="000000"/>
          <w:sz w:val="32"/>
          <w:szCs w:val="32"/>
          <w:lang w:val="en-US" w:eastAsia="zh-CN"/>
        </w:rPr>
        <w:t>日</w:t>
      </w:r>
    </w:p>
    <w:p>
      <w:pPr>
        <w:keepNext w:val="0"/>
        <w:keepLines w:val="0"/>
        <w:pageBreakBefore w:val="0"/>
        <w:kinsoku/>
        <w:wordWrap/>
        <w:overflowPunct/>
        <w:topLinePunct w:val="0"/>
        <w:autoSpaceDE/>
        <w:autoSpaceDN/>
        <w:bidi w:val="0"/>
        <w:adjustRightInd/>
        <w:snapToGrid/>
        <w:spacing w:line="578" w:lineRule="exact"/>
        <w:textAlignment w:val="auto"/>
      </w:pPr>
    </w:p>
    <w:bookmarkEnd w:id="0"/>
    <w:p>
      <w:pPr>
        <w:rPr>
          <w:rFonts w:hint="eastAsia" w:ascii="仿宋_GB2312"/>
          <w:sz w:val="30"/>
          <w:szCs w:val="30"/>
        </w:rPr>
      </w:pPr>
    </w:p>
    <w:sectPr>
      <w:footerReference r:id="rId7" w:type="default"/>
      <w:pgSz w:w="11906" w:h="16838"/>
      <w:pgMar w:top="1588" w:right="1418" w:bottom="1418" w:left="1588" w:header="851" w:footer="992" w:gutter="0"/>
      <w:pgNumType w:fmt="decimal" w:start="2"/>
      <w:cols w:space="720" w:num="1"/>
      <w:formProt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50" o:spid="_x0000_s2050"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2"/>
                  <w:rPr>
                    <w:sz w:val="28"/>
                  </w:rPr>
                </w:pPr>
                <w:r>
                  <w:rPr>
                    <w:sz w:val="28"/>
                  </w:rPr>
                  <w:t xml:space="preserve">— </w:t>
                </w:r>
                <w:r>
                  <w:rPr>
                    <w:sz w:val="28"/>
                  </w:rPr>
                  <w:fldChar w:fldCharType="begin"/>
                </w:r>
                <w:r>
                  <w:rPr>
                    <w:sz w:val="28"/>
                  </w:rPr>
                  <w:instrText xml:space="preserve"> PAGE  \* MERGEFORMAT </w:instrText>
                </w:r>
                <w:r>
                  <w:rPr>
                    <w:sz w:val="28"/>
                  </w:rPr>
                  <w:fldChar w:fldCharType="separate"/>
                </w:r>
                <w:r>
                  <w:rPr>
                    <w:sz w:val="28"/>
                  </w:rPr>
                  <w:t>1</w:t>
                </w:r>
                <w:r>
                  <w:rPr>
                    <w:sz w:val="28"/>
                  </w:rPr>
                  <w:fldChar w:fldCharType="end"/>
                </w:r>
                <w:r>
                  <w:rPr>
                    <w:sz w:val="28"/>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mirrorMargins w:val="1"/>
  <w:bordersDoNotSurroundHeader w:val="1"/>
  <w:bordersDoNotSurroundFooter w:val="1"/>
  <w:doNotTrackMoves/>
  <w:documentProtection w:edit="readOnly" w:enforcement="1" w:cryptProviderType="rsaFull" w:cryptAlgorithmClass="hash" w:cryptAlgorithmType="typeAny" w:cryptAlgorithmSid="4" w:cryptSpinCount="0" w:hash="EpYX4qcNcZYnbKx68THtOH1g0Lw=" w:salt="7jTJ+Iodfm0lguhXKVY87A=="/>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0C4C"/>
    <w:rsid w:val="000F7543"/>
    <w:rsid w:val="001306FF"/>
    <w:rsid w:val="00166C97"/>
    <w:rsid w:val="002B16C1"/>
    <w:rsid w:val="00374BCE"/>
    <w:rsid w:val="00437DD9"/>
    <w:rsid w:val="004D3201"/>
    <w:rsid w:val="00664940"/>
    <w:rsid w:val="006A4FED"/>
    <w:rsid w:val="007475EE"/>
    <w:rsid w:val="008A2F12"/>
    <w:rsid w:val="008C2E34"/>
    <w:rsid w:val="008E0C4C"/>
    <w:rsid w:val="008E3D36"/>
    <w:rsid w:val="009A3530"/>
    <w:rsid w:val="00A23566"/>
    <w:rsid w:val="00A8053F"/>
    <w:rsid w:val="00AF0514"/>
    <w:rsid w:val="00B10F60"/>
    <w:rsid w:val="00B20129"/>
    <w:rsid w:val="00BA3993"/>
    <w:rsid w:val="00BC1E87"/>
    <w:rsid w:val="00DE53A2"/>
    <w:rsid w:val="00DF01B6"/>
    <w:rsid w:val="00E84814"/>
    <w:rsid w:val="00F249BF"/>
    <w:rsid w:val="00F83370"/>
    <w:rsid w:val="00FB02A9"/>
    <w:rsid w:val="108E223E"/>
    <w:rsid w:val="211919B3"/>
    <w:rsid w:val="47E84E8F"/>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styleId="7">
    <w:name w:val="Hyperlink"/>
    <w:basedOn w:val="6"/>
    <w:qFormat/>
    <w:uiPriority w:val="0"/>
    <w:rPr>
      <w:rFonts w:ascii="Times New Roman" w:hAnsi="Times New Roman" w:eastAsia="宋体" w:cs="Times New Roman"/>
      <w:color w:val="003399"/>
      <w:u w:val="none"/>
    </w:rPr>
  </w:style>
  <w:style w:type="character" w:customStyle="1" w:styleId="8">
    <w:name w:val="页眉 Char"/>
    <w:basedOn w:val="6"/>
    <w:link w:val="3"/>
    <w:uiPriority w:val="0"/>
    <w:rPr>
      <w:rFonts w:eastAsia="仿宋_GB2312"/>
      <w:kern w:val="2"/>
      <w:sz w:val="18"/>
      <w:szCs w:val="18"/>
    </w:rPr>
  </w:style>
  <w:style w:type="character" w:customStyle="1" w:styleId="9">
    <w:name w:val="页脚 Char"/>
    <w:basedOn w:val="6"/>
    <w:link w:val="2"/>
    <w:uiPriority w:val="0"/>
    <w:rPr>
      <w:rFonts w:eastAsia="仿宋_GB2312"/>
      <w:kern w:val="2"/>
      <w:sz w:val="18"/>
      <w:szCs w:val="18"/>
    </w:rPr>
  </w:style>
  <w:style w:type="paragraph" w:customStyle="1" w:styleId="10">
    <w:name w:val="正文 New"/>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GIF"/><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Info spid="_x0000_s1025"/>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exi</Company>
  <Pages>1</Pages>
  <Words>4</Words>
  <Characters>23</Characters>
  <Lines>1</Lines>
  <Paragraphs>1</Paragraphs>
  <TotalTime>2</TotalTime>
  <ScaleCrop>false</ScaleCrop>
  <LinksUpToDate>false</LinksUpToDate>
  <CharactersWithSpaces>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2006-06-25T09:18:00Z</dcterms:created>
  <dc:creator>管理员</dc:creator>
  <cp:lastModifiedBy>发文</cp:lastModifiedBy>
  <dcterms:modified xsi:type="dcterms:W3CDTF">2025-04-23T00:33:22Z</dcterms:modified>
  <dc:title>广东省工商行政管理局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B435CC89835E4BFFBBF779C5D1210ECF</vt:lpwstr>
  </property>
</Properties>
</file>